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51705F" w14:textId="0732A3FC" w:rsidR="00027679" w:rsidRPr="00854DBF" w:rsidRDefault="00027679" w:rsidP="00027679">
      <w:pPr>
        <w:tabs>
          <w:tab w:val="left" w:pos="7920"/>
        </w:tabs>
        <w:rPr>
          <w:rFonts w:ascii="Arial" w:hAnsi="Arial" w:cs="Arial"/>
          <w:b/>
          <w:sz w:val="24"/>
          <w:szCs w:val="24"/>
          <w:lang w:val="de-DE"/>
        </w:rPr>
      </w:pPr>
      <w:bookmarkStart w:id="0" w:name="_Hlk71359547"/>
      <w:r w:rsidRPr="00854DBF">
        <w:rPr>
          <w:rFonts w:ascii="Arial" w:hAnsi="Arial" w:cs="Arial"/>
          <w:b/>
          <w:sz w:val="24"/>
          <w:szCs w:val="24"/>
          <w:lang w:val="de-DE"/>
        </w:rPr>
        <w:t>3GPP TGS-RAN</w:t>
      </w:r>
      <w:r w:rsidR="00EC35B3" w:rsidRPr="00854DBF">
        <w:rPr>
          <w:rFonts w:ascii="Arial" w:hAnsi="Arial" w:cs="Arial"/>
          <w:b/>
          <w:sz w:val="24"/>
          <w:szCs w:val="24"/>
          <w:lang w:val="de-DE"/>
        </w:rPr>
        <w:t xml:space="preserve"> WG4 Meeting #</w:t>
      </w:r>
      <w:r w:rsidR="0074306B" w:rsidRPr="00854DBF">
        <w:rPr>
          <w:rFonts w:ascii="Arial" w:hAnsi="Arial" w:cs="Arial"/>
          <w:b/>
          <w:sz w:val="24"/>
          <w:szCs w:val="24"/>
          <w:lang w:val="de-DE"/>
        </w:rPr>
        <w:t>10</w:t>
      </w:r>
      <w:r w:rsidR="00076C1D" w:rsidRPr="00854DBF">
        <w:rPr>
          <w:rFonts w:ascii="Arial" w:hAnsi="Arial" w:cs="Arial"/>
          <w:b/>
          <w:sz w:val="24"/>
          <w:szCs w:val="24"/>
          <w:lang w:val="de-DE"/>
        </w:rPr>
        <w:t>1</w:t>
      </w:r>
      <w:r w:rsidR="00854DBF" w:rsidRPr="00854DBF">
        <w:rPr>
          <w:rFonts w:ascii="Arial" w:hAnsi="Arial" w:cs="Arial"/>
          <w:b/>
          <w:sz w:val="24"/>
          <w:szCs w:val="24"/>
          <w:lang w:val="de-DE"/>
        </w:rPr>
        <w:t>bis</w:t>
      </w:r>
      <w:r w:rsidR="001F5238" w:rsidRPr="00854DBF">
        <w:rPr>
          <w:rFonts w:ascii="Arial" w:hAnsi="Arial" w:cs="Arial"/>
          <w:b/>
          <w:sz w:val="24"/>
          <w:szCs w:val="24"/>
          <w:lang w:val="de-DE"/>
        </w:rPr>
        <w:t>-</w:t>
      </w:r>
      <w:r w:rsidRPr="00854DBF">
        <w:rPr>
          <w:rFonts w:ascii="Arial" w:hAnsi="Arial" w:cs="Arial"/>
          <w:b/>
          <w:sz w:val="24"/>
          <w:szCs w:val="24"/>
          <w:lang w:val="de-DE"/>
        </w:rPr>
        <w:t>e</w:t>
      </w:r>
      <w:r w:rsidRPr="00854DBF">
        <w:rPr>
          <w:rFonts w:ascii="Arial" w:hAnsi="Arial" w:cs="Arial"/>
          <w:b/>
          <w:sz w:val="24"/>
          <w:szCs w:val="24"/>
          <w:lang w:val="de-DE"/>
        </w:rPr>
        <w:tab/>
      </w:r>
      <w:r w:rsidR="00173220" w:rsidRPr="00173220">
        <w:rPr>
          <w:rFonts w:ascii="Arial" w:hAnsi="Arial" w:cs="Arial"/>
          <w:b/>
          <w:sz w:val="24"/>
          <w:szCs w:val="24"/>
          <w:lang w:val="de-DE"/>
        </w:rPr>
        <w:t>R4-2201875</w:t>
      </w:r>
      <w:r w:rsidRPr="00854DBF">
        <w:rPr>
          <w:rFonts w:ascii="Arial" w:hAnsi="Arial" w:cs="Arial"/>
          <w:b/>
          <w:sz w:val="24"/>
          <w:szCs w:val="24"/>
          <w:lang w:val="de-DE"/>
        </w:rPr>
        <w:br/>
      </w:r>
      <w:r w:rsidR="00EC35B3" w:rsidRPr="00854DBF">
        <w:rPr>
          <w:rFonts w:ascii="Arial" w:hAnsi="Arial" w:cs="Arial"/>
          <w:b/>
          <w:sz w:val="24"/>
          <w:szCs w:val="24"/>
        </w:rPr>
        <w:t>Electronic Meeting</w:t>
      </w:r>
      <w:r w:rsidRPr="00854DBF">
        <w:rPr>
          <w:rFonts w:ascii="Arial" w:hAnsi="Arial" w:cs="Arial"/>
          <w:b/>
          <w:sz w:val="24"/>
          <w:szCs w:val="24"/>
        </w:rPr>
        <w:t xml:space="preserve">, </w:t>
      </w:r>
      <w:r w:rsidR="00854DBF" w:rsidRPr="00854DBF">
        <w:rPr>
          <w:rFonts w:ascii="Arial" w:hAnsi="Arial" w:cs="Arial"/>
          <w:b/>
          <w:sz w:val="24"/>
          <w:szCs w:val="24"/>
        </w:rPr>
        <w:t>January</w:t>
      </w:r>
      <w:r w:rsidRPr="00854DBF">
        <w:rPr>
          <w:rFonts w:ascii="Arial" w:hAnsi="Arial" w:cs="Arial"/>
          <w:b/>
          <w:sz w:val="24"/>
          <w:szCs w:val="24"/>
        </w:rPr>
        <w:t xml:space="preserve"> </w:t>
      </w:r>
      <w:r w:rsidR="00854DBF" w:rsidRPr="00854DBF">
        <w:rPr>
          <w:rFonts w:ascii="Arial" w:hAnsi="Arial" w:cs="Arial"/>
          <w:b/>
          <w:sz w:val="24"/>
          <w:szCs w:val="24"/>
        </w:rPr>
        <w:t>17</w:t>
      </w:r>
      <w:r w:rsidRPr="00854DBF">
        <w:rPr>
          <w:rFonts w:ascii="Arial" w:hAnsi="Arial" w:cs="Arial"/>
          <w:b/>
          <w:sz w:val="24"/>
          <w:szCs w:val="24"/>
        </w:rPr>
        <w:t xml:space="preserve"> – </w:t>
      </w:r>
      <w:r w:rsidR="00854DBF" w:rsidRPr="00854DBF">
        <w:rPr>
          <w:rFonts w:ascii="Arial" w:hAnsi="Arial" w:cs="Arial"/>
          <w:b/>
          <w:sz w:val="24"/>
          <w:szCs w:val="24"/>
        </w:rPr>
        <w:t>25</w:t>
      </w:r>
      <w:r w:rsidR="00F22F6D" w:rsidRPr="00854DBF">
        <w:rPr>
          <w:rFonts w:ascii="Arial" w:hAnsi="Arial" w:cs="Arial"/>
          <w:b/>
          <w:sz w:val="24"/>
          <w:szCs w:val="24"/>
        </w:rPr>
        <w:t>,</w:t>
      </w:r>
      <w:r w:rsidRPr="00854DBF">
        <w:rPr>
          <w:rFonts w:ascii="Arial" w:hAnsi="Arial" w:cs="Arial"/>
          <w:b/>
          <w:sz w:val="24"/>
          <w:szCs w:val="24"/>
        </w:rPr>
        <w:t xml:space="preserve"> 202</w:t>
      </w:r>
      <w:r w:rsidR="00854DBF" w:rsidRPr="00854DBF">
        <w:rPr>
          <w:rFonts w:ascii="Arial" w:hAnsi="Arial" w:cs="Arial"/>
          <w:b/>
          <w:sz w:val="24"/>
          <w:szCs w:val="24"/>
        </w:rPr>
        <w:t>2</w:t>
      </w:r>
    </w:p>
    <w:p w14:paraId="1550ED17" w14:textId="77777777" w:rsidR="00027679" w:rsidRPr="00854DBF" w:rsidRDefault="00027679" w:rsidP="0002485B">
      <w:pPr>
        <w:spacing w:after="0"/>
        <w:rPr>
          <w:rFonts w:ascii="Arial" w:hAnsi="Arial" w:cs="Arial"/>
          <w:b/>
          <w:sz w:val="24"/>
          <w:szCs w:val="24"/>
          <w:lang w:val="de-DE"/>
        </w:rPr>
      </w:pPr>
    </w:p>
    <w:p w14:paraId="5CA45981" w14:textId="3CC9B764" w:rsidR="00027679" w:rsidRPr="00854DBF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854DBF">
        <w:rPr>
          <w:rFonts w:ascii="Arial" w:hAnsi="Arial" w:cs="Arial"/>
          <w:b/>
          <w:sz w:val="24"/>
          <w:szCs w:val="24"/>
        </w:rPr>
        <w:t>Agenda item:</w:t>
      </w:r>
      <w:r w:rsidRPr="00854DBF">
        <w:rPr>
          <w:rFonts w:ascii="Arial" w:hAnsi="Arial" w:cs="Arial"/>
          <w:b/>
          <w:sz w:val="24"/>
          <w:szCs w:val="24"/>
        </w:rPr>
        <w:tab/>
      </w:r>
      <w:r w:rsidR="00173220" w:rsidRPr="00173220">
        <w:rPr>
          <w:rFonts w:ascii="Arial" w:hAnsi="Arial" w:cs="Arial"/>
          <w:b/>
          <w:sz w:val="24"/>
          <w:szCs w:val="24"/>
        </w:rPr>
        <w:t>7.1.2.4</w:t>
      </w:r>
    </w:p>
    <w:p w14:paraId="280A9503" w14:textId="2AD084FD" w:rsidR="00027679" w:rsidRPr="00854DBF" w:rsidRDefault="00027679" w:rsidP="00027679">
      <w:pPr>
        <w:tabs>
          <w:tab w:val="left" w:pos="216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854DBF">
        <w:rPr>
          <w:rFonts w:ascii="Arial" w:hAnsi="Arial" w:cs="Arial"/>
          <w:b/>
          <w:sz w:val="24"/>
          <w:szCs w:val="24"/>
        </w:rPr>
        <w:t>Source:</w:t>
      </w:r>
      <w:r w:rsidRPr="00854DBF">
        <w:rPr>
          <w:rFonts w:ascii="Arial" w:hAnsi="Arial" w:cs="Arial"/>
          <w:b/>
          <w:sz w:val="24"/>
          <w:szCs w:val="24"/>
        </w:rPr>
        <w:tab/>
        <w:t>Intel Corporation</w:t>
      </w:r>
    </w:p>
    <w:p w14:paraId="39036430" w14:textId="24C8830A" w:rsidR="00027679" w:rsidRPr="00854DBF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854DBF">
        <w:rPr>
          <w:rFonts w:ascii="Arial" w:hAnsi="Arial" w:cs="Arial"/>
          <w:b/>
          <w:sz w:val="24"/>
          <w:szCs w:val="24"/>
        </w:rPr>
        <w:t>Title:</w:t>
      </w:r>
      <w:r w:rsidRPr="00854DBF">
        <w:rPr>
          <w:rFonts w:ascii="Arial" w:hAnsi="Arial" w:cs="Arial"/>
          <w:b/>
          <w:sz w:val="24"/>
          <w:szCs w:val="24"/>
        </w:rPr>
        <w:tab/>
      </w:r>
      <w:r w:rsidR="000A2291" w:rsidRPr="00854DBF">
        <w:rPr>
          <w:rFonts w:ascii="Arial" w:hAnsi="Arial" w:cs="Arial"/>
          <w:b/>
          <w:sz w:val="24"/>
          <w:szCs w:val="24"/>
        </w:rPr>
        <w:t>FR2-2 OTA test methods for UE demodulation</w:t>
      </w:r>
    </w:p>
    <w:p w14:paraId="522765F2" w14:textId="4AC16053" w:rsidR="00027679" w:rsidRPr="00854DBF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854DBF">
        <w:rPr>
          <w:rFonts w:ascii="Arial" w:hAnsi="Arial" w:cs="Arial"/>
          <w:b/>
          <w:sz w:val="24"/>
          <w:szCs w:val="24"/>
        </w:rPr>
        <w:t>Document for:</w:t>
      </w:r>
      <w:r w:rsidRPr="00854DBF">
        <w:rPr>
          <w:rFonts w:ascii="Arial" w:hAnsi="Arial" w:cs="Arial"/>
          <w:b/>
          <w:sz w:val="24"/>
          <w:szCs w:val="24"/>
        </w:rPr>
        <w:tab/>
      </w:r>
      <w:r w:rsidR="002126EC" w:rsidRPr="00854DBF">
        <w:rPr>
          <w:rFonts w:ascii="Arial" w:hAnsi="Arial" w:cs="Arial"/>
          <w:b/>
          <w:sz w:val="24"/>
          <w:szCs w:val="24"/>
        </w:rPr>
        <w:t>Discussion</w:t>
      </w:r>
    </w:p>
    <w:p w14:paraId="4C7ECCF4" w14:textId="633E3F79" w:rsidR="00027679" w:rsidRPr="00854DBF" w:rsidRDefault="00027679" w:rsidP="00076C1D">
      <w:pPr>
        <w:pStyle w:val="Heading1"/>
      </w:pPr>
      <w:r w:rsidRPr="00854DBF">
        <w:t>1</w:t>
      </w:r>
      <w:r w:rsidRPr="00854DBF">
        <w:tab/>
        <w:t>Introduction</w:t>
      </w:r>
    </w:p>
    <w:p w14:paraId="3872E569" w14:textId="674CB27A" w:rsidR="00784F98" w:rsidRPr="00854DBF" w:rsidRDefault="00EF23F0" w:rsidP="00207A8F">
      <w:pPr>
        <w:spacing w:before="120" w:after="120"/>
        <w:jc w:val="both"/>
      </w:pPr>
      <w:bookmarkStart w:id="1" w:name="_Hlk61608935"/>
      <w:r w:rsidRPr="00854DBF">
        <w:t xml:space="preserve">A </w:t>
      </w:r>
      <w:r w:rsidR="00F35816" w:rsidRPr="00854DBF">
        <w:t xml:space="preserve">new objective to study </w:t>
      </w:r>
      <w:r w:rsidR="00C56447" w:rsidRPr="00854DBF">
        <w:t xml:space="preserve">and define </w:t>
      </w:r>
      <w:r w:rsidR="00852210" w:rsidRPr="00854DBF">
        <w:t>test methods</w:t>
      </w:r>
      <w:r w:rsidR="00193E23" w:rsidRPr="00854DBF">
        <w:t xml:space="preserve"> for the 52.6</w:t>
      </w:r>
      <w:r w:rsidR="00A353D9" w:rsidRPr="00854DBF">
        <w:t xml:space="preserve"> to </w:t>
      </w:r>
      <w:r w:rsidR="00193E23" w:rsidRPr="00854DBF">
        <w:t>71 GHz frequency range</w:t>
      </w:r>
      <w:r w:rsidR="00526F34" w:rsidRPr="00854DBF">
        <w:t xml:space="preserve"> was added to the scope of the</w:t>
      </w:r>
      <w:r w:rsidR="00F94DA9" w:rsidRPr="00854DBF">
        <w:t xml:space="preserve"> Study on enhanced test methods for FR2 </w:t>
      </w:r>
      <w:r w:rsidR="00CF0D98" w:rsidRPr="00854DBF">
        <w:t xml:space="preserve">during RAN #92e </w:t>
      </w:r>
      <w:r w:rsidR="00F94DA9" w:rsidRPr="00854DBF">
        <w:t>[1].</w:t>
      </w:r>
      <w:r w:rsidR="00192FAD" w:rsidRPr="00854DBF">
        <w:t xml:space="preserve"> </w:t>
      </w:r>
    </w:p>
    <w:p w14:paraId="121A5978" w14:textId="02127F87" w:rsidR="00407C35" w:rsidRPr="00207A8F" w:rsidRDefault="003E20C2" w:rsidP="00207A8F">
      <w:pPr>
        <w:spacing w:before="120" w:after="120"/>
        <w:jc w:val="both"/>
        <w:rPr>
          <w:rFonts w:eastAsia="Batang"/>
        </w:rPr>
      </w:pPr>
      <w:r w:rsidRPr="00207A8F">
        <w:rPr>
          <w:rFonts w:eastAsia="Batang"/>
          <w:lang w:val="en-US"/>
        </w:rPr>
        <w:t xml:space="preserve">In this contribution we </w:t>
      </w:r>
      <w:r w:rsidR="00EB49B4" w:rsidRPr="00207A8F">
        <w:rPr>
          <w:rFonts w:eastAsia="Batang"/>
          <w:lang w:val="en-US"/>
        </w:rPr>
        <w:t>provide discussion on the impacts on UE demodulation test methods and propagation channel modelling which is applicable to UE demodulation methods.</w:t>
      </w:r>
    </w:p>
    <w:p w14:paraId="22620ABD" w14:textId="77777777" w:rsidR="000F34A7" w:rsidRPr="00E5741D" w:rsidRDefault="000F34A7" w:rsidP="000F34A7">
      <w:pPr>
        <w:pStyle w:val="Heading1"/>
        <w:rPr>
          <w:rFonts w:eastAsia="Batang"/>
        </w:rPr>
      </w:pPr>
      <w:r w:rsidRPr="00E5741D">
        <w:rPr>
          <w:rFonts w:eastAsia="Batang"/>
        </w:rPr>
        <w:t>2</w:t>
      </w:r>
      <w:r w:rsidRPr="00E5741D">
        <w:rPr>
          <w:rFonts w:eastAsia="Batang"/>
        </w:rPr>
        <w:tab/>
        <w:t>Discussion</w:t>
      </w:r>
    </w:p>
    <w:p w14:paraId="2642C330" w14:textId="1F175B63" w:rsidR="000F34A7" w:rsidRPr="00E5741D" w:rsidRDefault="000F34A7" w:rsidP="000F34A7">
      <w:pPr>
        <w:pStyle w:val="Heading2"/>
        <w:rPr>
          <w:rFonts w:eastAsia="Batang"/>
        </w:rPr>
      </w:pPr>
      <w:r w:rsidRPr="00E5741D">
        <w:rPr>
          <w:rFonts w:eastAsia="Batang"/>
        </w:rPr>
        <w:t>2.1</w:t>
      </w:r>
      <w:r w:rsidRPr="00E5741D">
        <w:rPr>
          <w:rFonts w:eastAsia="Batang"/>
        </w:rPr>
        <w:tab/>
        <w:t>Propagation conditions</w:t>
      </w:r>
    </w:p>
    <w:p w14:paraId="5702D2E9" w14:textId="75EC9508" w:rsidR="000F34A7" w:rsidRDefault="00744DC8" w:rsidP="00EB49B4">
      <w:pPr>
        <w:jc w:val="both"/>
        <w:rPr>
          <w:rFonts w:eastAsia="Batang"/>
        </w:rPr>
      </w:pPr>
      <w:r w:rsidRPr="002B47F2">
        <w:rPr>
          <w:rFonts w:eastAsia="Batang"/>
        </w:rPr>
        <w:t xml:space="preserve">The following agreement on channel propagation conditions for </w:t>
      </w:r>
      <w:r w:rsidR="002B47F2" w:rsidRPr="002B47F2">
        <w:rPr>
          <w:rFonts w:eastAsia="Batang"/>
        </w:rPr>
        <w:t xml:space="preserve">demodulation test methods </w:t>
      </w:r>
      <w:r w:rsidR="00343EC3">
        <w:rPr>
          <w:rFonts w:eastAsia="Batang"/>
        </w:rPr>
        <w:t>was</w:t>
      </w:r>
      <w:r w:rsidRPr="002B47F2">
        <w:rPr>
          <w:rFonts w:eastAsia="Batang"/>
        </w:rPr>
        <w:t xml:space="preserve"> made </w:t>
      </w:r>
      <w:r w:rsidR="00343EC3">
        <w:rPr>
          <w:rFonts w:eastAsia="Batang"/>
        </w:rPr>
        <w:t>i</w:t>
      </w:r>
      <w:r w:rsidR="00343EC3" w:rsidRPr="002B47F2">
        <w:rPr>
          <w:rFonts w:eastAsia="Batang"/>
        </w:rPr>
        <w:t xml:space="preserve">n </w:t>
      </w:r>
      <w:r w:rsidRPr="002B47F2">
        <w:rPr>
          <w:rFonts w:eastAsia="Batang"/>
        </w:rPr>
        <w:t>the previous meeting</w:t>
      </w:r>
      <w:r w:rsidR="00343EC3">
        <w:rPr>
          <w:rFonts w:eastAsia="Batang"/>
        </w:rPr>
        <w:t xml:space="preserve"> [2]</w:t>
      </w:r>
      <w:r w:rsidR="00A85DA9">
        <w:rPr>
          <w:rFonts w:eastAsia="Batang"/>
        </w:rPr>
        <w:t>:</w:t>
      </w:r>
      <w:r w:rsidRPr="002B47F2">
        <w:rPr>
          <w:rFonts w:eastAsia="Batang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B47F2" w14:paraId="22DD771A" w14:textId="77777777" w:rsidTr="002B47F2">
        <w:tc>
          <w:tcPr>
            <w:tcW w:w="9631" w:type="dxa"/>
          </w:tcPr>
          <w:p w14:paraId="53790F6C" w14:textId="77777777" w:rsidR="000E7F1A" w:rsidRPr="002C31C8" w:rsidRDefault="000E7F1A" w:rsidP="000E7F1A">
            <w:pPr>
              <w:rPr>
                <w:b/>
                <w:bCs/>
                <w:i/>
                <w:iCs/>
                <w:highlight w:val="green"/>
                <w:lang w:val="sv-SE" w:eastAsia="zh-CN"/>
              </w:rPr>
            </w:pPr>
            <w:r w:rsidRPr="002C31C8">
              <w:rPr>
                <w:b/>
                <w:bCs/>
                <w:i/>
                <w:iCs/>
                <w:highlight w:val="green"/>
                <w:lang w:val="sv-SE" w:eastAsia="zh-CN"/>
              </w:rPr>
              <w:t>Agreement:</w:t>
            </w:r>
            <w:r w:rsidRPr="002C31C8">
              <w:rPr>
                <w:b/>
                <w:bCs/>
                <w:i/>
                <w:iCs/>
                <w:lang w:val="sv-SE" w:eastAsia="zh-CN"/>
              </w:rPr>
              <w:t xml:space="preserve"> </w:t>
            </w:r>
            <w:r w:rsidRPr="002C31C8">
              <w:rPr>
                <w:i/>
                <w:iCs/>
                <w:lang w:val="en-US"/>
              </w:rPr>
              <w:t>Define methodology for multi-path fading and static propagation conditions modelling for FR2-2</w:t>
            </w:r>
          </w:p>
          <w:p w14:paraId="66517E3F" w14:textId="77777777" w:rsidR="000E7F1A" w:rsidRPr="002C31C8" w:rsidRDefault="000E7F1A" w:rsidP="000E7F1A">
            <w:pPr>
              <w:pStyle w:val="ListParagraph"/>
              <w:numPr>
                <w:ilvl w:val="0"/>
                <w:numId w:val="41"/>
              </w:numPr>
              <w:contextualSpacing w:val="0"/>
              <w:textAlignment w:val="auto"/>
              <w:rPr>
                <w:i/>
                <w:iCs/>
                <w:lang w:val="en-US" w:eastAsia="en-US"/>
              </w:rPr>
            </w:pPr>
            <w:r w:rsidRPr="002C31C8">
              <w:rPr>
                <w:i/>
                <w:iCs/>
                <w:lang w:val="en-US"/>
              </w:rPr>
              <w:t>Reuse FR2-1 static propagation conditions methodology for FR2-2</w:t>
            </w:r>
          </w:p>
          <w:p w14:paraId="5F6512D2" w14:textId="77777777" w:rsidR="000E7F1A" w:rsidRPr="002C31C8" w:rsidRDefault="000E7F1A" w:rsidP="000E7F1A">
            <w:pPr>
              <w:pStyle w:val="ListParagraph"/>
              <w:numPr>
                <w:ilvl w:val="0"/>
                <w:numId w:val="41"/>
              </w:numPr>
              <w:contextualSpacing w:val="0"/>
              <w:textAlignment w:val="auto"/>
              <w:rPr>
                <w:i/>
                <w:iCs/>
                <w:lang w:val="en-US"/>
              </w:rPr>
            </w:pPr>
            <w:r w:rsidRPr="002C31C8">
              <w:rPr>
                <w:i/>
                <w:iCs/>
                <w:lang w:val="en-US"/>
              </w:rPr>
              <w:t xml:space="preserve">Channel model parameters </w:t>
            </w:r>
            <w:proofErr w:type="gramStart"/>
            <w:r w:rsidRPr="002C31C8">
              <w:rPr>
                <w:i/>
                <w:iCs/>
                <w:lang w:val="en-US"/>
              </w:rPr>
              <w:t>i.e.</w:t>
            </w:r>
            <w:proofErr w:type="gramEnd"/>
            <w:r w:rsidRPr="002C31C8">
              <w:rPr>
                <w:i/>
                <w:iCs/>
                <w:lang w:val="en-US"/>
              </w:rPr>
              <w:t xml:space="preserve"> delay spread and Doppler spread need to be defined firstly.</w:t>
            </w:r>
          </w:p>
          <w:p w14:paraId="438FFD9F" w14:textId="77777777" w:rsidR="000E7F1A" w:rsidRPr="002C31C8" w:rsidRDefault="000E7F1A" w:rsidP="000E7F1A">
            <w:pPr>
              <w:pStyle w:val="ListParagraph"/>
              <w:numPr>
                <w:ilvl w:val="0"/>
                <w:numId w:val="41"/>
              </w:numPr>
              <w:contextualSpacing w:val="0"/>
              <w:textAlignment w:val="auto"/>
              <w:rPr>
                <w:i/>
                <w:iCs/>
                <w:lang w:val="en-US"/>
              </w:rPr>
            </w:pPr>
            <w:r w:rsidRPr="002C31C8">
              <w:rPr>
                <w:i/>
                <w:iCs/>
                <w:lang w:val="en-US"/>
              </w:rPr>
              <w:t xml:space="preserve">For multi-path fading channel modelling, further discuss </w:t>
            </w:r>
            <w:proofErr w:type="spellStart"/>
            <w:r w:rsidRPr="002C31C8">
              <w:rPr>
                <w:i/>
                <w:iCs/>
                <w:lang w:val="en-US"/>
              </w:rPr>
              <w:t>Fsample</w:t>
            </w:r>
            <w:proofErr w:type="spellEnd"/>
            <w:r w:rsidRPr="002C31C8">
              <w:rPr>
                <w:i/>
                <w:iCs/>
                <w:lang w:val="en-US"/>
              </w:rPr>
              <w:t xml:space="preserve"> value with candidate options as following</w:t>
            </w:r>
          </w:p>
          <w:p w14:paraId="060195DB" w14:textId="77777777" w:rsidR="000E7F1A" w:rsidRPr="002C31C8" w:rsidRDefault="000E7F1A" w:rsidP="000E7F1A">
            <w:pPr>
              <w:pStyle w:val="ListParagraph"/>
              <w:numPr>
                <w:ilvl w:val="1"/>
                <w:numId w:val="42"/>
              </w:numPr>
              <w:contextualSpacing w:val="0"/>
              <w:textAlignment w:val="auto"/>
              <w:rPr>
                <w:i/>
                <w:iCs/>
                <w:lang w:val="en-US"/>
              </w:rPr>
            </w:pPr>
            <w:r w:rsidRPr="002C31C8">
              <w:rPr>
                <w:i/>
                <w:iCs/>
                <w:lang w:val="en-US"/>
              </w:rPr>
              <w:t>Option 1: 2000MHz</w:t>
            </w:r>
          </w:p>
          <w:p w14:paraId="05DEA4EA" w14:textId="77777777" w:rsidR="000E7F1A" w:rsidRPr="002C31C8" w:rsidRDefault="000E7F1A" w:rsidP="000E7F1A">
            <w:pPr>
              <w:pStyle w:val="ListParagraph"/>
              <w:numPr>
                <w:ilvl w:val="1"/>
                <w:numId w:val="42"/>
              </w:numPr>
              <w:contextualSpacing w:val="0"/>
              <w:textAlignment w:val="auto"/>
              <w:rPr>
                <w:i/>
                <w:iCs/>
                <w:lang w:val="en-US"/>
              </w:rPr>
            </w:pPr>
            <w:r w:rsidRPr="002C31C8">
              <w:rPr>
                <w:i/>
                <w:iCs/>
                <w:lang w:val="en-US"/>
              </w:rPr>
              <w:t>Option 2: 800MHz</w:t>
            </w:r>
          </w:p>
          <w:p w14:paraId="49695AE2" w14:textId="77777777" w:rsidR="000E7F1A" w:rsidRPr="002C31C8" w:rsidRDefault="000E7F1A" w:rsidP="000E7F1A">
            <w:pPr>
              <w:pStyle w:val="ListParagraph"/>
              <w:numPr>
                <w:ilvl w:val="1"/>
                <w:numId w:val="42"/>
              </w:numPr>
              <w:contextualSpacing w:val="0"/>
              <w:textAlignment w:val="auto"/>
              <w:rPr>
                <w:i/>
                <w:iCs/>
                <w:lang w:val="en-US"/>
              </w:rPr>
            </w:pPr>
            <w:r w:rsidRPr="002C31C8">
              <w:rPr>
                <w:i/>
                <w:iCs/>
                <w:lang w:val="en-US"/>
              </w:rPr>
              <w:t>Option 3: 400MHz</w:t>
            </w:r>
          </w:p>
          <w:p w14:paraId="331E0CCA" w14:textId="65FD392A" w:rsidR="002B47F2" w:rsidRPr="000E7F1A" w:rsidRDefault="000E7F1A" w:rsidP="000E7F1A">
            <w:pPr>
              <w:pStyle w:val="ListParagraph"/>
              <w:numPr>
                <w:ilvl w:val="1"/>
                <w:numId w:val="42"/>
              </w:numPr>
              <w:contextualSpacing w:val="0"/>
              <w:textAlignment w:val="auto"/>
              <w:rPr>
                <w:lang w:val="en-US"/>
              </w:rPr>
            </w:pPr>
            <w:r w:rsidRPr="002C31C8">
              <w:rPr>
                <w:i/>
                <w:iCs/>
                <w:lang w:val="en-US"/>
              </w:rPr>
              <w:t>Other options not precluded</w:t>
            </w:r>
          </w:p>
        </w:tc>
      </w:tr>
    </w:tbl>
    <w:p w14:paraId="2BEB1947" w14:textId="75804580" w:rsidR="009A5754" w:rsidRPr="002A15F0" w:rsidRDefault="00730A84" w:rsidP="00207A8F">
      <w:pPr>
        <w:spacing w:before="120" w:after="120"/>
        <w:jc w:val="both"/>
        <w:rPr>
          <w:rFonts w:eastAsia="Batang"/>
          <w:lang w:val="en-US"/>
        </w:rPr>
      </w:pPr>
      <w:r w:rsidRPr="002A15F0">
        <w:rPr>
          <w:rFonts w:eastAsia="Batang"/>
          <w:lang w:val="en-US"/>
        </w:rPr>
        <w:t xml:space="preserve">As captured </w:t>
      </w:r>
      <w:r w:rsidR="00C022A8" w:rsidRPr="002A15F0">
        <w:rPr>
          <w:rFonts w:eastAsia="Batang"/>
          <w:lang w:val="en-US"/>
        </w:rPr>
        <w:t>in the above agreement</w:t>
      </w:r>
      <w:r w:rsidR="00F3549A" w:rsidRPr="00124E37">
        <w:rPr>
          <w:rFonts w:eastAsia="Batang"/>
          <w:lang w:val="en-US"/>
        </w:rPr>
        <w:t>,</w:t>
      </w:r>
      <w:r w:rsidR="00340647" w:rsidRPr="002A15F0">
        <w:rPr>
          <w:rFonts w:eastAsia="Batang"/>
          <w:lang w:val="en-US"/>
        </w:rPr>
        <w:t xml:space="preserve"> </w:t>
      </w:r>
      <w:r w:rsidR="00F3549A" w:rsidRPr="002A15F0">
        <w:rPr>
          <w:rFonts w:eastAsia="Batang"/>
          <w:lang w:val="en-US"/>
        </w:rPr>
        <w:t xml:space="preserve">the </w:t>
      </w:r>
      <w:r w:rsidR="00320094" w:rsidRPr="002A15F0">
        <w:rPr>
          <w:rFonts w:eastAsia="Batang"/>
          <w:lang w:val="en-US"/>
        </w:rPr>
        <w:t>multi-path fading channel model parameters need to be defined for furthe</w:t>
      </w:r>
      <w:r w:rsidR="00BB7250" w:rsidRPr="002A15F0">
        <w:rPr>
          <w:rFonts w:eastAsia="Batang"/>
          <w:lang w:val="en-US"/>
        </w:rPr>
        <w:t>r</w:t>
      </w:r>
      <w:r w:rsidR="00320094" w:rsidRPr="002A15F0">
        <w:rPr>
          <w:rFonts w:eastAsia="Batang"/>
          <w:lang w:val="en-US"/>
        </w:rPr>
        <w:t xml:space="preserve"> analysis. </w:t>
      </w:r>
      <w:r w:rsidR="002D7680" w:rsidRPr="002A15F0">
        <w:rPr>
          <w:rFonts w:eastAsia="Batang"/>
          <w:lang w:val="en-US"/>
        </w:rPr>
        <w:t>TDL</w:t>
      </w:r>
      <w:r w:rsidR="00173D91" w:rsidRPr="002A15F0">
        <w:rPr>
          <w:rFonts w:eastAsia="Batang"/>
          <w:lang w:val="en-US"/>
        </w:rPr>
        <w:t>-</w:t>
      </w:r>
      <w:r w:rsidR="002D7680" w:rsidRPr="002A15F0">
        <w:rPr>
          <w:rFonts w:eastAsia="Batang"/>
          <w:lang w:val="en-US"/>
        </w:rPr>
        <w:t>A</w:t>
      </w:r>
      <w:r w:rsidR="009A5754" w:rsidRPr="002A15F0">
        <w:rPr>
          <w:rFonts w:eastAsia="Batang"/>
          <w:lang w:val="en-US"/>
        </w:rPr>
        <w:t xml:space="preserve"> </w:t>
      </w:r>
      <w:r w:rsidR="00173D91" w:rsidRPr="002A15F0">
        <w:rPr>
          <w:rFonts w:eastAsia="Batang"/>
          <w:lang w:val="en-US"/>
        </w:rPr>
        <w:t>channel model as defined in of TR</w:t>
      </w:r>
      <w:r w:rsidR="006A7F94" w:rsidRPr="002A15F0">
        <w:rPr>
          <w:rFonts w:eastAsia="Batang"/>
          <w:lang w:val="en-US"/>
        </w:rPr>
        <w:t xml:space="preserve"> </w:t>
      </w:r>
      <w:r w:rsidR="00173D91" w:rsidRPr="002A15F0">
        <w:rPr>
          <w:rFonts w:eastAsia="Batang"/>
          <w:lang w:val="en-US"/>
        </w:rPr>
        <w:t xml:space="preserve">38.901 </w:t>
      </w:r>
      <w:r w:rsidR="001A7748" w:rsidRPr="002A15F0">
        <w:rPr>
          <w:rFonts w:eastAsia="Batang"/>
          <w:lang w:val="en-US"/>
        </w:rPr>
        <w:t>ha</w:t>
      </w:r>
      <w:r w:rsidR="00173D91" w:rsidRPr="002A15F0">
        <w:rPr>
          <w:rFonts w:eastAsia="Batang"/>
          <w:lang w:val="en-US"/>
        </w:rPr>
        <w:t>s</w:t>
      </w:r>
      <w:r w:rsidR="001A7748" w:rsidRPr="002A15F0">
        <w:rPr>
          <w:rFonts w:eastAsia="Batang"/>
          <w:lang w:val="en-US"/>
        </w:rPr>
        <w:t xml:space="preserve"> been used by RAN1 for </w:t>
      </w:r>
      <w:r w:rsidR="00E74D98" w:rsidRPr="002A15F0">
        <w:rPr>
          <w:rFonts w:eastAsia="Batang"/>
          <w:lang w:val="en-US"/>
        </w:rPr>
        <w:t xml:space="preserve">FR2-2 </w:t>
      </w:r>
      <w:r w:rsidR="00472369" w:rsidRPr="002A15F0">
        <w:rPr>
          <w:rFonts w:eastAsia="Batang"/>
          <w:lang w:val="en-US"/>
        </w:rPr>
        <w:t>link-level evaluations</w:t>
      </w:r>
      <w:r w:rsidR="007C035D" w:rsidRPr="002A15F0">
        <w:rPr>
          <w:rFonts w:eastAsia="Batang"/>
          <w:lang w:val="en-US"/>
        </w:rPr>
        <w:t xml:space="preserve"> </w:t>
      </w:r>
      <w:r w:rsidR="00F90580" w:rsidRPr="002A15F0">
        <w:rPr>
          <w:rFonts w:eastAsia="Batang"/>
          <w:lang w:val="en-US"/>
        </w:rPr>
        <w:t>[</w:t>
      </w:r>
      <w:r w:rsidR="00C753E6" w:rsidRPr="002A15F0">
        <w:rPr>
          <w:rFonts w:eastAsia="Batang"/>
          <w:lang w:val="en-US"/>
        </w:rPr>
        <w:t>3</w:t>
      </w:r>
      <w:r w:rsidR="00F90580" w:rsidRPr="00124E37">
        <w:rPr>
          <w:rFonts w:eastAsia="Batang"/>
          <w:lang w:val="en-US"/>
        </w:rPr>
        <w:t>]</w:t>
      </w:r>
      <w:r w:rsidR="00173D91" w:rsidRPr="002A15F0">
        <w:rPr>
          <w:rFonts w:eastAsia="Batang"/>
          <w:lang w:val="en-US"/>
        </w:rPr>
        <w:t>. The followi</w:t>
      </w:r>
      <w:r w:rsidR="00762280" w:rsidRPr="002A15F0">
        <w:rPr>
          <w:rFonts w:eastAsia="Batang"/>
          <w:lang w:val="en-US"/>
        </w:rPr>
        <w:t xml:space="preserve">ng typical </w:t>
      </w:r>
      <w:r w:rsidR="000A2B2B" w:rsidRPr="002A15F0">
        <w:rPr>
          <w:rFonts w:eastAsia="Batang"/>
          <w:lang w:val="en-US"/>
        </w:rPr>
        <w:t xml:space="preserve">RMS </w:t>
      </w:r>
      <w:r w:rsidR="00C85F66" w:rsidRPr="002A15F0">
        <w:rPr>
          <w:rFonts w:eastAsia="Batang"/>
          <w:lang w:val="en-US"/>
        </w:rPr>
        <w:t>D</w:t>
      </w:r>
      <w:r w:rsidR="00762280" w:rsidRPr="002A15F0">
        <w:rPr>
          <w:rFonts w:eastAsia="Batang"/>
          <w:lang w:val="en-US"/>
        </w:rPr>
        <w:t xml:space="preserve">elay </w:t>
      </w:r>
      <w:r w:rsidR="00C85F66" w:rsidRPr="002A15F0">
        <w:rPr>
          <w:rFonts w:eastAsia="Batang"/>
          <w:lang w:val="en-US"/>
        </w:rPr>
        <w:t>S</w:t>
      </w:r>
      <w:r w:rsidR="00762280" w:rsidRPr="002A15F0">
        <w:rPr>
          <w:rFonts w:eastAsia="Batang"/>
          <w:lang w:val="en-US"/>
        </w:rPr>
        <w:t xml:space="preserve">pread </w:t>
      </w:r>
      <w:r w:rsidR="00C85F66" w:rsidRPr="002A15F0">
        <w:rPr>
          <w:rFonts w:eastAsia="Batang"/>
          <w:lang w:val="en-US"/>
        </w:rPr>
        <w:t xml:space="preserve">(DS) </w:t>
      </w:r>
      <w:r w:rsidR="00762280" w:rsidRPr="002A15F0">
        <w:rPr>
          <w:rFonts w:eastAsia="Batang"/>
          <w:lang w:val="en-US"/>
        </w:rPr>
        <w:t>values have been assumed: 5ns, 10ns, 20ns.</w:t>
      </w:r>
      <w:r w:rsidR="000A2B2B" w:rsidRPr="002A15F0">
        <w:rPr>
          <w:rFonts w:eastAsia="Batang"/>
          <w:lang w:val="en-US"/>
        </w:rPr>
        <w:t xml:space="preserve"> </w:t>
      </w:r>
      <w:r w:rsidR="007C035D" w:rsidRPr="002A15F0">
        <w:rPr>
          <w:rFonts w:eastAsia="Batang"/>
          <w:lang w:val="en-US"/>
        </w:rPr>
        <w:t xml:space="preserve">3 km/h </w:t>
      </w:r>
      <w:r w:rsidR="000A2B2B" w:rsidRPr="002A15F0">
        <w:rPr>
          <w:rFonts w:eastAsia="Batang"/>
          <w:lang w:val="en-US"/>
        </w:rPr>
        <w:t xml:space="preserve">UE mobility </w:t>
      </w:r>
      <w:r w:rsidR="00F30CC4" w:rsidRPr="002A15F0">
        <w:rPr>
          <w:rFonts w:eastAsia="Batang"/>
          <w:lang w:val="en-US"/>
        </w:rPr>
        <w:t xml:space="preserve">has </w:t>
      </w:r>
      <w:r w:rsidR="005A0996" w:rsidRPr="002A15F0">
        <w:rPr>
          <w:rFonts w:eastAsia="Batang"/>
          <w:lang w:val="en-US"/>
        </w:rPr>
        <w:t>been</w:t>
      </w:r>
      <w:r w:rsidR="00F30CC4" w:rsidRPr="002A15F0">
        <w:rPr>
          <w:rFonts w:eastAsia="Batang"/>
          <w:lang w:val="en-US"/>
        </w:rPr>
        <w:t xml:space="preserve"> agreed as a baseline assumption that corresponds to 16</w:t>
      </w:r>
      <w:r w:rsidR="00345375" w:rsidRPr="002A15F0">
        <w:rPr>
          <w:rFonts w:eastAsia="Batang"/>
          <w:lang w:val="en-US"/>
        </w:rPr>
        <w:t>7</w:t>
      </w:r>
      <w:r w:rsidR="00F30CC4" w:rsidRPr="002A15F0">
        <w:rPr>
          <w:rFonts w:eastAsia="Batang"/>
          <w:lang w:val="en-US"/>
        </w:rPr>
        <w:t>Hz Doppler frequency on 60GHz carrier frequency. Same time</w:t>
      </w:r>
      <w:r w:rsidR="00C622D1">
        <w:rPr>
          <w:rFonts w:eastAsia="Batang"/>
          <w:lang w:val="en-US"/>
        </w:rPr>
        <w:t>,</w:t>
      </w:r>
      <w:r w:rsidR="00F30CC4" w:rsidRPr="002A15F0">
        <w:rPr>
          <w:rFonts w:eastAsia="Batang"/>
          <w:lang w:val="en-US"/>
        </w:rPr>
        <w:t xml:space="preserve"> </w:t>
      </w:r>
      <w:r w:rsidR="00345375" w:rsidRPr="002A15F0">
        <w:rPr>
          <w:rFonts w:eastAsia="Batang"/>
          <w:lang w:val="en-US"/>
        </w:rPr>
        <w:t>higher UE mobility values should not be precluded</w:t>
      </w:r>
      <w:r w:rsidR="00E92187" w:rsidRPr="002A15F0">
        <w:rPr>
          <w:rFonts w:eastAsia="Batang"/>
          <w:lang w:val="en-US"/>
        </w:rPr>
        <w:t xml:space="preserve"> as well</w:t>
      </w:r>
      <w:r w:rsidR="00345375" w:rsidRPr="002A15F0">
        <w:rPr>
          <w:rFonts w:eastAsia="Batang"/>
          <w:lang w:val="en-US"/>
        </w:rPr>
        <w:t>.</w:t>
      </w:r>
    </w:p>
    <w:p w14:paraId="1E343DD7" w14:textId="70ABB414" w:rsidR="00345375" w:rsidRPr="00207A8F" w:rsidRDefault="00E92187" w:rsidP="00207A8F">
      <w:pPr>
        <w:spacing w:before="120" w:after="120"/>
        <w:jc w:val="both"/>
        <w:rPr>
          <w:rFonts w:eastAsia="Batang"/>
          <w:lang w:val="en-US"/>
        </w:rPr>
      </w:pPr>
      <w:r w:rsidRPr="002A15F0">
        <w:rPr>
          <w:rFonts w:eastAsia="Batang"/>
          <w:lang w:val="en-US"/>
        </w:rPr>
        <w:t>However</w:t>
      </w:r>
      <w:r w:rsidR="00345375" w:rsidRPr="002A15F0">
        <w:rPr>
          <w:rFonts w:eastAsia="Batang"/>
          <w:lang w:val="en-US"/>
        </w:rPr>
        <w:t xml:space="preserve">, </w:t>
      </w:r>
      <w:r w:rsidR="00D71AFF" w:rsidRPr="002A15F0">
        <w:rPr>
          <w:rFonts w:eastAsia="Batang"/>
          <w:lang w:val="en-US"/>
        </w:rPr>
        <w:t xml:space="preserve">channel model </w:t>
      </w:r>
      <w:r w:rsidR="006C0890" w:rsidRPr="002A15F0">
        <w:rPr>
          <w:rFonts w:eastAsia="Batang"/>
          <w:lang w:val="en-US"/>
        </w:rPr>
        <w:t xml:space="preserve">as well as </w:t>
      </w:r>
      <w:r w:rsidR="007465B0" w:rsidRPr="002A15F0">
        <w:rPr>
          <w:rFonts w:eastAsia="Batang"/>
          <w:lang w:val="en-US"/>
        </w:rPr>
        <w:t xml:space="preserve">channel model parameters </w:t>
      </w:r>
      <w:r w:rsidR="002A15F0" w:rsidRPr="002A15F0">
        <w:rPr>
          <w:rFonts w:eastAsia="Batang"/>
          <w:lang w:val="en-US"/>
        </w:rPr>
        <w:t xml:space="preserve">such </w:t>
      </w:r>
      <w:r w:rsidR="007465B0" w:rsidRPr="002A15F0">
        <w:rPr>
          <w:rFonts w:eastAsia="Batang"/>
          <w:lang w:val="en-US"/>
        </w:rPr>
        <w:t xml:space="preserve">as delay </w:t>
      </w:r>
      <w:r w:rsidR="00D57917" w:rsidRPr="002A15F0">
        <w:rPr>
          <w:rFonts w:eastAsia="Batang"/>
          <w:lang w:val="en-US"/>
        </w:rPr>
        <w:t>spread,</w:t>
      </w:r>
      <w:r w:rsidR="007465B0" w:rsidRPr="002A15F0">
        <w:rPr>
          <w:rFonts w:eastAsia="Batang"/>
          <w:lang w:val="en-US"/>
        </w:rPr>
        <w:t xml:space="preserve"> and Doppler spread for requirements definition </w:t>
      </w:r>
      <w:r w:rsidR="005A0996" w:rsidRPr="002A15F0">
        <w:rPr>
          <w:rFonts w:eastAsia="Batang"/>
          <w:lang w:val="en-US"/>
        </w:rPr>
        <w:t>should</w:t>
      </w:r>
      <w:r w:rsidR="007465B0" w:rsidRPr="002A15F0">
        <w:rPr>
          <w:rFonts w:eastAsia="Batang"/>
          <w:lang w:val="en-US"/>
        </w:rPr>
        <w:t xml:space="preserve"> be defined </w:t>
      </w:r>
      <w:proofErr w:type="gramStart"/>
      <w:r w:rsidR="002A15F0" w:rsidRPr="002A15F0">
        <w:rPr>
          <w:rFonts w:eastAsia="Batang"/>
          <w:lang w:val="en-US"/>
        </w:rPr>
        <w:t xml:space="preserve">at </w:t>
      </w:r>
      <w:r w:rsidR="002441F0" w:rsidRPr="002A15F0">
        <w:rPr>
          <w:rFonts w:eastAsia="Batang"/>
          <w:lang w:val="en-US"/>
        </w:rPr>
        <w:t xml:space="preserve">a </w:t>
      </w:r>
      <w:r w:rsidR="009D3171" w:rsidRPr="002A15F0">
        <w:rPr>
          <w:rFonts w:eastAsia="Batang"/>
          <w:lang w:val="en-US"/>
        </w:rPr>
        <w:t xml:space="preserve">later </w:t>
      </w:r>
      <w:r w:rsidR="002A15F0" w:rsidRPr="002A15F0">
        <w:rPr>
          <w:rFonts w:eastAsia="Batang"/>
          <w:lang w:val="en-US"/>
        </w:rPr>
        <w:t>time</w:t>
      </w:r>
      <w:proofErr w:type="gramEnd"/>
      <w:r w:rsidR="002A15F0" w:rsidRPr="002A15F0">
        <w:rPr>
          <w:rFonts w:eastAsia="Batang"/>
          <w:lang w:val="en-US"/>
        </w:rPr>
        <w:t xml:space="preserve"> in the NR FR2-2 </w:t>
      </w:r>
      <w:r w:rsidR="007465B0" w:rsidRPr="002A15F0">
        <w:rPr>
          <w:rFonts w:eastAsia="Batang"/>
          <w:lang w:val="en-US"/>
        </w:rPr>
        <w:t xml:space="preserve">WI Perf part stage. </w:t>
      </w:r>
      <w:r w:rsidR="00604E29" w:rsidRPr="002A15F0">
        <w:rPr>
          <w:rFonts w:eastAsia="Batang"/>
          <w:lang w:val="en-US"/>
        </w:rPr>
        <w:t>Current SI on test methods shall aim to cover the whole range of possible channel models</w:t>
      </w:r>
      <w:r w:rsidR="002A15F0" w:rsidRPr="002A15F0">
        <w:rPr>
          <w:rFonts w:eastAsia="Batang"/>
          <w:lang w:val="en-US"/>
        </w:rPr>
        <w:t>,</w:t>
      </w:r>
      <w:r w:rsidR="00604E29" w:rsidRPr="002A15F0">
        <w:rPr>
          <w:rFonts w:eastAsia="Batang"/>
          <w:lang w:val="en-US"/>
        </w:rPr>
        <w:t xml:space="preserve"> especially the </w:t>
      </w:r>
      <w:r w:rsidR="00D57917" w:rsidRPr="002A15F0">
        <w:rPr>
          <w:rFonts w:eastAsia="Batang"/>
          <w:lang w:val="en-US"/>
        </w:rPr>
        <w:t>worst-case</w:t>
      </w:r>
      <w:r w:rsidR="00604E29" w:rsidRPr="002A15F0">
        <w:rPr>
          <w:rFonts w:eastAsia="Batang"/>
          <w:lang w:val="en-US"/>
        </w:rPr>
        <w:t xml:space="preserve"> assumptions </w:t>
      </w:r>
      <w:r w:rsidR="00EA7871" w:rsidRPr="002A15F0">
        <w:rPr>
          <w:rFonts w:eastAsia="Batang"/>
          <w:lang w:val="en-US"/>
        </w:rPr>
        <w:t xml:space="preserve">from delay spread perspective </w:t>
      </w:r>
      <w:r w:rsidR="00604E29" w:rsidRPr="002A15F0">
        <w:rPr>
          <w:rFonts w:eastAsia="Batang"/>
          <w:lang w:val="en-US"/>
        </w:rPr>
        <w:t>(models with largest delay spread)</w:t>
      </w:r>
      <w:r w:rsidR="00F66AC5" w:rsidRPr="002A15F0">
        <w:rPr>
          <w:rFonts w:eastAsia="Batang"/>
          <w:lang w:val="en-US"/>
        </w:rPr>
        <w:t>.</w:t>
      </w:r>
      <w:r w:rsidR="00EA7871" w:rsidRPr="002A15F0">
        <w:rPr>
          <w:rFonts w:eastAsia="Batang"/>
          <w:lang w:val="en-US"/>
        </w:rPr>
        <w:t xml:space="preserve"> </w:t>
      </w:r>
      <w:r w:rsidR="00EA7871" w:rsidRPr="00E5741D">
        <w:rPr>
          <w:rFonts w:eastAsia="Batang"/>
          <w:lang w:val="en-US"/>
        </w:rPr>
        <w:t xml:space="preserve">Doppler spread does not have significant impact on </w:t>
      </w:r>
      <w:r w:rsidR="002D5CC8" w:rsidRPr="00E5741D">
        <w:rPr>
          <w:rFonts w:eastAsia="Batang"/>
          <w:lang w:val="en-US"/>
        </w:rPr>
        <w:t>testing methodology assuming normal speed conditions</w:t>
      </w:r>
      <w:r w:rsidR="002D5CC8" w:rsidRPr="002A15F0">
        <w:rPr>
          <w:rFonts w:eastAsia="Batang"/>
          <w:lang w:val="en-US"/>
        </w:rPr>
        <w:t>.</w:t>
      </w:r>
      <w:r w:rsidR="00F66AC5" w:rsidRPr="00124E37">
        <w:rPr>
          <w:rFonts w:eastAsia="Batang"/>
          <w:lang w:val="en-US"/>
        </w:rPr>
        <w:t xml:space="preserve"> </w:t>
      </w:r>
      <w:r w:rsidR="002D5CC8" w:rsidRPr="002A15F0">
        <w:rPr>
          <w:rFonts w:eastAsia="Batang"/>
          <w:lang w:val="en-US"/>
        </w:rPr>
        <w:t>Therefore, f</w:t>
      </w:r>
      <w:r w:rsidR="00F66AC5" w:rsidRPr="002A15F0">
        <w:rPr>
          <w:rFonts w:eastAsia="Batang"/>
          <w:lang w:val="en-US"/>
        </w:rPr>
        <w:t xml:space="preserve">or </w:t>
      </w:r>
      <w:r w:rsidR="009D3171" w:rsidRPr="002A15F0">
        <w:rPr>
          <w:rFonts w:eastAsia="Batang"/>
          <w:lang w:val="en-US"/>
        </w:rPr>
        <w:t xml:space="preserve">analysis of </w:t>
      </w:r>
      <w:r w:rsidR="00F66AC5" w:rsidRPr="002A15F0">
        <w:rPr>
          <w:rFonts w:eastAsia="Batang"/>
          <w:lang w:val="en-US"/>
        </w:rPr>
        <w:t xml:space="preserve">test methods we </w:t>
      </w:r>
      <w:r w:rsidR="009A0EF6" w:rsidRPr="002A15F0">
        <w:rPr>
          <w:rFonts w:eastAsia="Batang"/>
          <w:lang w:val="en-US"/>
        </w:rPr>
        <w:t>recommend</w:t>
      </w:r>
      <w:r w:rsidR="00F66AC5" w:rsidRPr="002A15F0">
        <w:rPr>
          <w:rFonts w:eastAsia="Batang"/>
          <w:lang w:val="en-US"/>
        </w:rPr>
        <w:t xml:space="preserve"> using </w:t>
      </w:r>
      <w:r w:rsidR="00872C54" w:rsidRPr="002A15F0">
        <w:rPr>
          <w:rFonts w:eastAsia="Batang"/>
          <w:lang w:val="en-US"/>
        </w:rPr>
        <w:t xml:space="preserve">typical </w:t>
      </w:r>
      <w:r w:rsidR="008430A2" w:rsidRPr="002A15F0">
        <w:rPr>
          <w:rFonts w:eastAsia="Batang"/>
          <w:lang w:val="en-US"/>
        </w:rPr>
        <w:t xml:space="preserve">set of propagation </w:t>
      </w:r>
      <w:r w:rsidR="00872C54" w:rsidRPr="002A15F0">
        <w:rPr>
          <w:rFonts w:eastAsia="Batang"/>
          <w:lang w:val="en-US"/>
        </w:rPr>
        <w:t>conditions assumed by RAN1.</w:t>
      </w:r>
      <w:r w:rsidR="00872C54" w:rsidRPr="00207A8F">
        <w:rPr>
          <w:rFonts w:eastAsia="Batang"/>
          <w:lang w:val="en-US"/>
        </w:rPr>
        <w:t xml:space="preserve"> </w:t>
      </w:r>
    </w:p>
    <w:p w14:paraId="6EA59DA5" w14:textId="08B2F7B5" w:rsidR="006E27E3" w:rsidRPr="002F2460" w:rsidRDefault="002F2460" w:rsidP="002F2460">
      <w:pPr>
        <w:tabs>
          <w:tab w:val="left" w:pos="1276"/>
        </w:tabs>
        <w:ind w:left="1276" w:hanging="1276"/>
        <w:jc w:val="both"/>
      </w:pPr>
      <w:r w:rsidRPr="004D5ECC">
        <w:rPr>
          <w:b/>
        </w:rPr>
        <w:t xml:space="preserve">Proposal </w:t>
      </w:r>
      <w:r>
        <w:rPr>
          <w:b/>
        </w:rPr>
        <w:t>1</w:t>
      </w:r>
      <w:r w:rsidRPr="004D5ECC">
        <w:rPr>
          <w:b/>
        </w:rPr>
        <w:t>:</w:t>
      </w:r>
      <w:r w:rsidRPr="004D5ECC">
        <w:rPr>
          <w:b/>
        </w:rPr>
        <w:tab/>
      </w:r>
      <w:r w:rsidRPr="002F2460">
        <w:rPr>
          <w:b/>
        </w:rPr>
        <w:t>For analysis of FR2-2 test methodology definition for multi-path fading channels consider TDL-A channel model with RMS delay spread is in range of 5-20ns and with 3km/h UE mobility</w:t>
      </w:r>
      <w:r>
        <w:rPr>
          <w:b/>
        </w:rPr>
        <w:t>.</w:t>
      </w:r>
    </w:p>
    <w:p w14:paraId="05A11739" w14:textId="7CFBC639" w:rsidR="00AB2920" w:rsidRDefault="005D16AD" w:rsidP="00207A8F">
      <w:pPr>
        <w:spacing w:before="120" w:after="120"/>
        <w:jc w:val="both"/>
        <w:rPr>
          <w:rFonts w:eastAsia="Batang"/>
          <w:lang w:val="en-US"/>
        </w:rPr>
      </w:pPr>
      <w:r>
        <w:rPr>
          <w:rFonts w:eastAsia="Batang"/>
          <w:lang w:val="en-US"/>
        </w:rPr>
        <w:t>One of the important factors</w:t>
      </w:r>
      <w:r w:rsidR="001F233D">
        <w:rPr>
          <w:rFonts w:eastAsia="Batang"/>
          <w:lang w:val="en-US"/>
        </w:rPr>
        <w:t xml:space="preserve"> is a</w:t>
      </w:r>
      <w:r w:rsidR="00E20626">
        <w:rPr>
          <w:rFonts w:eastAsia="Batang"/>
          <w:lang w:val="en-US"/>
        </w:rPr>
        <w:t xml:space="preserve"> p</w:t>
      </w:r>
      <w:r w:rsidR="00BF0DA5" w:rsidRPr="00BF0DA5">
        <w:rPr>
          <w:rFonts w:eastAsia="Batang"/>
          <w:lang w:val="en-US"/>
        </w:rPr>
        <w:t xml:space="preserve">ath </w:t>
      </w:r>
      <w:r w:rsidR="00E20626">
        <w:rPr>
          <w:rFonts w:eastAsia="Batang"/>
          <w:lang w:val="en-US"/>
        </w:rPr>
        <w:t>d</w:t>
      </w:r>
      <w:r w:rsidR="00BF0DA5" w:rsidRPr="00BF0DA5">
        <w:rPr>
          <w:rFonts w:eastAsia="Batang"/>
          <w:lang w:val="en-US"/>
        </w:rPr>
        <w:t xml:space="preserve">elay grid </w:t>
      </w:r>
      <w:r w:rsidR="00E20626">
        <w:rPr>
          <w:rFonts w:eastAsia="Batang"/>
          <w:lang w:val="en-US"/>
        </w:rPr>
        <w:t xml:space="preserve">modeling </w:t>
      </w:r>
      <w:r w:rsidR="00BF0DA5" w:rsidRPr="00BF0DA5">
        <w:rPr>
          <w:rFonts w:eastAsia="Batang"/>
          <w:lang w:val="en-US"/>
        </w:rPr>
        <w:t>for channel models</w:t>
      </w:r>
      <w:r w:rsidR="00E20626">
        <w:rPr>
          <w:rFonts w:eastAsia="Batang"/>
          <w:lang w:val="en-US"/>
        </w:rPr>
        <w:t xml:space="preserve">. </w:t>
      </w:r>
      <w:r w:rsidR="001F233D" w:rsidRPr="001F233D">
        <w:rPr>
          <w:rFonts w:eastAsia="Batang"/>
          <w:lang w:val="en-US"/>
        </w:rPr>
        <w:t xml:space="preserve">The general methodology for path delay grid derivation </w:t>
      </w:r>
      <w:r w:rsidR="001F233D">
        <w:rPr>
          <w:rFonts w:eastAsia="Batang"/>
          <w:lang w:val="en-US"/>
        </w:rPr>
        <w:t>is defined</w:t>
      </w:r>
      <w:r w:rsidR="001F233D" w:rsidRPr="001F233D">
        <w:rPr>
          <w:rFonts w:eastAsia="Batang"/>
          <w:lang w:val="en-US"/>
        </w:rPr>
        <w:t xml:space="preserve"> </w:t>
      </w:r>
      <w:r w:rsidR="001F233D">
        <w:rPr>
          <w:rFonts w:eastAsia="Batang"/>
          <w:lang w:val="en-US"/>
        </w:rPr>
        <w:t xml:space="preserve">in </w:t>
      </w:r>
      <w:r w:rsidR="001F233D" w:rsidRPr="001F233D">
        <w:rPr>
          <w:rFonts w:eastAsia="Batang"/>
          <w:lang w:val="en-US"/>
        </w:rPr>
        <w:t xml:space="preserve">TR 38.810 clause 8.2.2 and TS 38.101-4 B.2.1 </w:t>
      </w:r>
      <w:r w:rsidR="00F82EB2">
        <w:rPr>
          <w:rFonts w:eastAsia="Batang"/>
          <w:lang w:val="en-US"/>
        </w:rPr>
        <w:t>for FR1 and FR2-2</w:t>
      </w:r>
      <w:r w:rsidR="002A15F0">
        <w:rPr>
          <w:rFonts w:eastAsia="Batang"/>
          <w:lang w:val="en-US"/>
        </w:rPr>
        <w:t xml:space="preserve"> [4]</w:t>
      </w:r>
      <w:r w:rsidR="00F82EB2">
        <w:rPr>
          <w:rFonts w:eastAsia="Batang"/>
          <w:lang w:val="en-US"/>
        </w:rPr>
        <w:t xml:space="preserve">. This methodology </w:t>
      </w:r>
      <w:r w:rsidR="001F233D" w:rsidRPr="001F233D">
        <w:rPr>
          <w:rFonts w:eastAsia="Batang"/>
          <w:lang w:val="en-US"/>
        </w:rPr>
        <w:t>can be</w:t>
      </w:r>
      <w:r w:rsidR="00F82EB2">
        <w:rPr>
          <w:rFonts w:eastAsia="Batang"/>
          <w:lang w:val="en-US"/>
        </w:rPr>
        <w:t xml:space="preserve"> also</w:t>
      </w:r>
      <w:r w:rsidR="001F233D" w:rsidRPr="001F233D">
        <w:rPr>
          <w:rFonts w:eastAsia="Batang"/>
          <w:lang w:val="en-US"/>
        </w:rPr>
        <w:t xml:space="preserve"> reused for FR2-2</w:t>
      </w:r>
      <w:r w:rsidR="00F82EB2">
        <w:rPr>
          <w:rFonts w:eastAsia="Batang"/>
          <w:lang w:val="en-US"/>
        </w:rPr>
        <w:t>.</w:t>
      </w:r>
    </w:p>
    <w:p w14:paraId="55B74D2E" w14:textId="1579C26C" w:rsidR="003728D5" w:rsidRDefault="00F82EB2" w:rsidP="00207A8F">
      <w:pPr>
        <w:spacing w:before="120" w:after="120"/>
        <w:jc w:val="both"/>
        <w:rPr>
          <w:rFonts w:eastAsia="Batang"/>
          <w:lang w:val="en-US"/>
        </w:rPr>
      </w:pPr>
      <w:r w:rsidRPr="00F82EB2">
        <w:rPr>
          <w:rFonts w:eastAsia="Batang"/>
          <w:lang w:val="en-US"/>
        </w:rPr>
        <w:lastRenderedPageBreak/>
        <w:t xml:space="preserve">For FR2-1 </w:t>
      </w:r>
      <w:r w:rsidR="007856F1">
        <w:rPr>
          <w:rFonts w:eastAsia="Batang"/>
          <w:lang w:val="en-US"/>
        </w:rPr>
        <w:t>sampling frequency</w:t>
      </w:r>
      <w:r w:rsidRPr="00F82EB2">
        <w:rPr>
          <w:rFonts w:eastAsia="Batang"/>
          <w:lang w:val="en-US"/>
        </w:rPr>
        <w:t xml:space="preserve"> </w:t>
      </w:r>
      <w:proofErr w:type="spellStart"/>
      <w:r w:rsidR="003748B1" w:rsidRPr="00F82EB2">
        <w:rPr>
          <w:rFonts w:eastAsia="Batang"/>
          <w:lang w:val="en-US"/>
        </w:rPr>
        <w:t>Fsample</w:t>
      </w:r>
      <w:proofErr w:type="spellEnd"/>
      <w:r w:rsidR="003748B1">
        <w:rPr>
          <w:rFonts w:eastAsia="Batang"/>
          <w:lang w:val="en-US"/>
        </w:rPr>
        <w:t xml:space="preserve"> </w:t>
      </w:r>
      <w:r w:rsidR="007856F1">
        <w:rPr>
          <w:rFonts w:eastAsia="Batang"/>
          <w:lang w:val="en-US"/>
        </w:rPr>
        <w:t>equals</w:t>
      </w:r>
      <w:r w:rsidRPr="00F82EB2">
        <w:rPr>
          <w:rFonts w:eastAsia="Batang"/>
          <w:lang w:val="en-US"/>
        </w:rPr>
        <w:t xml:space="preserve"> </w:t>
      </w:r>
      <w:r w:rsidR="007856F1">
        <w:rPr>
          <w:rFonts w:eastAsia="Batang"/>
          <w:lang w:val="en-US"/>
        </w:rPr>
        <w:t xml:space="preserve">to </w:t>
      </w:r>
      <w:r w:rsidRPr="00F82EB2">
        <w:rPr>
          <w:rFonts w:eastAsia="Batang"/>
          <w:lang w:val="en-US"/>
        </w:rPr>
        <w:t xml:space="preserve">200MHz </w:t>
      </w:r>
      <w:r w:rsidR="007856F1">
        <w:rPr>
          <w:rFonts w:eastAsia="Batang"/>
          <w:lang w:val="en-US"/>
        </w:rPr>
        <w:t xml:space="preserve">that corresponds to </w:t>
      </w:r>
      <w:r w:rsidR="003748B1">
        <w:rPr>
          <w:rFonts w:eastAsia="Batang"/>
          <w:lang w:val="en-US"/>
        </w:rPr>
        <w:t xml:space="preserve">sampling </w:t>
      </w:r>
      <w:r w:rsidR="00DF76F4">
        <w:rPr>
          <w:rFonts w:eastAsia="Batang"/>
          <w:lang w:val="en-US"/>
        </w:rPr>
        <w:t>time</w:t>
      </w:r>
      <w:r w:rsidR="003748B1">
        <w:rPr>
          <w:rFonts w:eastAsia="Batang"/>
          <w:lang w:val="en-US"/>
        </w:rPr>
        <w:t xml:space="preserve"> </w:t>
      </w:r>
      <w:r w:rsidRPr="00F82EB2">
        <w:rPr>
          <w:rFonts w:eastAsia="Batang"/>
          <w:lang w:val="en-US"/>
        </w:rPr>
        <w:t xml:space="preserve">∆T </w:t>
      </w:r>
      <w:r w:rsidR="003748B1">
        <w:rPr>
          <w:rFonts w:eastAsia="Batang"/>
          <w:lang w:val="en-US"/>
        </w:rPr>
        <w:t xml:space="preserve">less than </w:t>
      </w:r>
      <w:r w:rsidRPr="00F82EB2">
        <w:rPr>
          <w:rFonts w:eastAsia="Batang"/>
          <w:lang w:val="en-US"/>
        </w:rPr>
        <w:t xml:space="preserve">5ns. </w:t>
      </w:r>
      <w:r w:rsidR="003748B1">
        <w:rPr>
          <w:rFonts w:eastAsia="Batang"/>
          <w:lang w:val="en-US"/>
        </w:rPr>
        <w:t>Same time, f</w:t>
      </w:r>
      <w:r w:rsidRPr="00F82EB2">
        <w:rPr>
          <w:rFonts w:eastAsia="Batang"/>
          <w:lang w:val="en-US"/>
        </w:rPr>
        <w:t xml:space="preserve">or FR2-2 the max channel bandwidth is substantially increased compared to FR2-1 and </w:t>
      </w:r>
      <w:proofErr w:type="spellStart"/>
      <w:r w:rsidRPr="00F82EB2">
        <w:rPr>
          <w:rFonts w:eastAsia="Batang"/>
          <w:lang w:val="en-US"/>
        </w:rPr>
        <w:t>Fsample</w:t>
      </w:r>
      <w:proofErr w:type="spellEnd"/>
      <w:r w:rsidRPr="00F82EB2">
        <w:rPr>
          <w:rFonts w:eastAsia="Batang"/>
          <w:lang w:val="en-US"/>
        </w:rPr>
        <w:t xml:space="preserve"> parameter may need to be adjusted to higher values. </w:t>
      </w:r>
    </w:p>
    <w:p w14:paraId="7771C21C" w14:textId="55CDCD85" w:rsidR="005D06AD" w:rsidRPr="006E27E3" w:rsidRDefault="00F82EB2" w:rsidP="00207A8F">
      <w:pPr>
        <w:spacing w:before="120" w:after="120"/>
        <w:jc w:val="both"/>
        <w:rPr>
          <w:rFonts w:eastAsia="Batang"/>
          <w:lang w:val="en-US"/>
        </w:rPr>
      </w:pPr>
      <w:r w:rsidRPr="006E27E3">
        <w:rPr>
          <w:rFonts w:eastAsia="Batang"/>
          <w:lang w:val="en-US"/>
        </w:rPr>
        <w:t xml:space="preserve">Below, we illustrate </w:t>
      </w:r>
      <w:r w:rsidR="00C60CA0" w:rsidRPr="006E27E3">
        <w:rPr>
          <w:rFonts w:eastAsia="Batang"/>
          <w:lang w:val="en-US"/>
        </w:rPr>
        <w:t>a frequency spec</w:t>
      </w:r>
      <w:r w:rsidR="005D06AD" w:rsidRPr="006E27E3">
        <w:rPr>
          <w:rFonts w:eastAsia="Batang"/>
          <w:lang w:val="en-US"/>
        </w:rPr>
        <w:t>trum of</w:t>
      </w:r>
      <w:r w:rsidRPr="006E27E3">
        <w:rPr>
          <w:rFonts w:eastAsia="Batang"/>
          <w:lang w:val="en-US"/>
        </w:rPr>
        <w:t xml:space="preserve"> TDL</w:t>
      </w:r>
      <w:r w:rsidR="003728D5" w:rsidRPr="006E27E3">
        <w:rPr>
          <w:rFonts w:eastAsia="Batang"/>
          <w:lang w:val="en-US"/>
        </w:rPr>
        <w:t>-</w:t>
      </w:r>
      <w:r w:rsidRPr="006E27E3">
        <w:rPr>
          <w:rFonts w:eastAsia="Batang"/>
          <w:lang w:val="en-US"/>
        </w:rPr>
        <w:t xml:space="preserve">A model with 10ns DS for the case of using </w:t>
      </w:r>
      <w:r w:rsidR="00502643">
        <w:rPr>
          <w:rFonts w:eastAsia="Batang"/>
          <w:lang w:val="en-US"/>
        </w:rPr>
        <w:t>4</w:t>
      </w:r>
      <w:r w:rsidR="00502643" w:rsidRPr="006E27E3">
        <w:rPr>
          <w:rFonts w:eastAsia="Batang"/>
          <w:lang w:val="en-US"/>
        </w:rPr>
        <w:t>000MHz</w:t>
      </w:r>
      <w:r w:rsidR="00502643">
        <w:rPr>
          <w:rFonts w:eastAsia="Batang"/>
          <w:lang w:val="en-US"/>
        </w:rPr>
        <w:t>,</w:t>
      </w:r>
      <w:r w:rsidR="00502643" w:rsidRPr="006E27E3">
        <w:rPr>
          <w:rFonts w:eastAsia="Batang"/>
          <w:lang w:val="en-US"/>
        </w:rPr>
        <w:t xml:space="preserve"> </w:t>
      </w:r>
      <w:r w:rsidR="00467DA1" w:rsidRPr="006E27E3">
        <w:rPr>
          <w:rFonts w:eastAsia="Batang"/>
          <w:lang w:val="en-US"/>
        </w:rPr>
        <w:t>200</w:t>
      </w:r>
      <w:r w:rsidR="00185C47" w:rsidRPr="006E27E3">
        <w:rPr>
          <w:rFonts w:eastAsia="Batang"/>
          <w:lang w:val="en-US"/>
        </w:rPr>
        <w:t>0MHz</w:t>
      </w:r>
      <w:r w:rsidRPr="006E27E3">
        <w:rPr>
          <w:rFonts w:eastAsia="Batang"/>
          <w:lang w:val="en-US"/>
        </w:rPr>
        <w:t xml:space="preserve">, </w:t>
      </w:r>
      <w:r w:rsidR="003F4105" w:rsidRPr="006E27E3">
        <w:rPr>
          <w:rFonts w:eastAsia="Batang"/>
          <w:lang w:val="en-US"/>
        </w:rPr>
        <w:t>800MHz</w:t>
      </w:r>
      <w:r w:rsidRPr="006E27E3">
        <w:rPr>
          <w:rFonts w:eastAsia="Batang"/>
          <w:lang w:val="en-US"/>
        </w:rPr>
        <w:t xml:space="preserve"> and </w:t>
      </w:r>
      <w:r w:rsidR="003F4105" w:rsidRPr="006E27E3">
        <w:rPr>
          <w:rFonts w:eastAsia="Batang"/>
          <w:lang w:val="en-US"/>
        </w:rPr>
        <w:t>400MHz</w:t>
      </w:r>
      <w:r w:rsidRPr="006E27E3">
        <w:rPr>
          <w:rFonts w:eastAsia="Batang"/>
          <w:lang w:val="en-US"/>
        </w:rPr>
        <w:t xml:space="preserve"> sampling </w:t>
      </w:r>
      <w:r w:rsidR="001B3556">
        <w:t>frequency</w:t>
      </w:r>
      <w:r w:rsidR="00C85F66" w:rsidRPr="006E27E3">
        <w:rPr>
          <w:rFonts w:eastAsia="Batang"/>
          <w:lang w:val="en-US"/>
        </w:rPr>
        <w:t xml:space="preserve">. </w:t>
      </w:r>
      <w:r w:rsidR="00502643">
        <w:rPr>
          <w:rFonts w:eastAsia="Batang"/>
          <w:lang w:val="en-US"/>
        </w:rPr>
        <w:t xml:space="preserve">2GHz </w:t>
      </w:r>
      <w:r w:rsidR="00172CCD">
        <w:rPr>
          <w:rFonts w:eastAsia="Batang"/>
          <w:lang w:val="en-US"/>
        </w:rPr>
        <w:t>bandwidth was assumed for all cases</w:t>
      </w:r>
      <w:r w:rsidRPr="006E27E3">
        <w:rPr>
          <w:rFonts w:eastAsia="Batang"/>
          <w:lang w:val="en-US"/>
        </w:rPr>
        <w:t xml:space="preserve">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816"/>
      </w:tblGrid>
      <w:tr w:rsidR="006E27E3" w:rsidRPr="00462B4D" w14:paraId="2B2E8F3C" w14:textId="77777777" w:rsidTr="002C31C8">
        <w:tc>
          <w:tcPr>
            <w:tcW w:w="4815" w:type="dxa"/>
          </w:tcPr>
          <w:p w14:paraId="1F2C66DE" w14:textId="2E5B676D" w:rsidR="006E27E3" w:rsidRPr="00E5741D" w:rsidRDefault="006E27E3" w:rsidP="0088104B">
            <w:pPr>
              <w:spacing w:after="0"/>
              <w:jc w:val="center"/>
              <w:rPr>
                <w:lang w:val="en-US"/>
              </w:rPr>
            </w:pPr>
            <w:r w:rsidRPr="00E5741D">
              <w:t>TDLA10,</w:t>
            </w:r>
            <w:r w:rsidR="005A13A5" w:rsidRPr="00E5741D">
              <w:t xml:space="preserve"> </w:t>
            </w:r>
            <w:r w:rsidR="007A05B0">
              <w:t>4</w:t>
            </w:r>
            <w:r w:rsidR="007A05B0" w:rsidRPr="00E5741D">
              <w:t xml:space="preserve">000MHz Sampling </w:t>
            </w:r>
            <w:r w:rsidR="001B3556">
              <w:t>frequency</w:t>
            </w:r>
          </w:p>
        </w:tc>
        <w:tc>
          <w:tcPr>
            <w:tcW w:w="4816" w:type="dxa"/>
          </w:tcPr>
          <w:p w14:paraId="05731663" w14:textId="182B3F9E" w:rsidR="006E27E3" w:rsidRPr="00E5741D" w:rsidRDefault="006E27E3" w:rsidP="0088104B">
            <w:pPr>
              <w:spacing w:after="0"/>
              <w:jc w:val="center"/>
            </w:pPr>
            <w:r w:rsidRPr="00E5741D">
              <w:t xml:space="preserve">TDLA10, 2000MHz Sampling </w:t>
            </w:r>
            <w:r w:rsidR="001B3556">
              <w:t>frequency</w:t>
            </w:r>
          </w:p>
        </w:tc>
      </w:tr>
      <w:tr w:rsidR="006E27E3" w:rsidRPr="00462B4D" w14:paraId="4D09BDE5" w14:textId="77777777" w:rsidTr="002C31C8">
        <w:tc>
          <w:tcPr>
            <w:tcW w:w="4815" w:type="dxa"/>
            <w:vAlign w:val="center"/>
          </w:tcPr>
          <w:p w14:paraId="3439BE46" w14:textId="68D0A525" w:rsidR="006E27E3" w:rsidRPr="00E5741D" w:rsidRDefault="007A05B0" w:rsidP="00A2380B">
            <w:pPr>
              <w:spacing w:after="120"/>
              <w:jc w:val="center"/>
            </w:pPr>
            <w:r w:rsidRPr="007A05B0">
              <w:rPr>
                <w:noProof/>
              </w:rPr>
              <w:drawing>
                <wp:inline distT="0" distB="0" distL="0" distR="0" wp14:anchorId="478C8BB0" wp14:editId="4F8B0BBF">
                  <wp:extent cx="2881718" cy="21600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1718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2645563A" w14:textId="4391D46D" w:rsidR="006E27E3" w:rsidRPr="00E5741D" w:rsidRDefault="00585622" w:rsidP="00A2380B">
            <w:pPr>
              <w:spacing w:after="120"/>
              <w:jc w:val="center"/>
            </w:pPr>
            <w:r w:rsidRPr="00585622">
              <w:rPr>
                <w:noProof/>
              </w:rPr>
              <w:drawing>
                <wp:inline distT="0" distB="0" distL="0" distR="0" wp14:anchorId="63FDE147" wp14:editId="7489F00D">
                  <wp:extent cx="2881718" cy="21600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1718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27E3" w:rsidRPr="00462B4D" w14:paraId="1B8D2259" w14:textId="77777777" w:rsidTr="002C31C8">
        <w:tc>
          <w:tcPr>
            <w:tcW w:w="4815" w:type="dxa"/>
          </w:tcPr>
          <w:p w14:paraId="09C6D755" w14:textId="482222C5" w:rsidR="006E27E3" w:rsidRPr="00E5741D" w:rsidRDefault="006E27E3" w:rsidP="00E5741D">
            <w:pPr>
              <w:keepNext/>
              <w:spacing w:after="0"/>
              <w:jc w:val="center"/>
            </w:pPr>
            <w:r w:rsidRPr="00E5741D">
              <w:t xml:space="preserve">TDLA10, 800MHz Sampling </w:t>
            </w:r>
            <w:r w:rsidR="001B3556">
              <w:t>frequency</w:t>
            </w:r>
          </w:p>
        </w:tc>
        <w:tc>
          <w:tcPr>
            <w:tcW w:w="4816" w:type="dxa"/>
          </w:tcPr>
          <w:p w14:paraId="2C3F82E4" w14:textId="7581F378" w:rsidR="006E27E3" w:rsidRPr="00E5741D" w:rsidRDefault="006E27E3" w:rsidP="00E5741D">
            <w:pPr>
              <w:keepNext/>
              <w:spacing w:after="0"/>
              <w:jc w:val="center"/>
            </w:pPr>
            <w:r w:rsidRPr="00E5741D">
              <w:t xml:space="preserve">TDLA10, 400MHz Sampling </w:t>
            </w:r>
            <w:r w:rsidR="001B3556">
              <w:t>frequency</w:t>
            </w:r>
          </w:p>
        </w:tc>
      </w:tr>
      <w:tr w:rsidR="006E27E3" w:rsidRPr="00462B4D" w14:paraId="0527A04C" w14:textId="77777777" w:rsidTr="002C31C8">
        <w:tc>
          <w:tcPr>
            <w:tcW w:w="4815" w:type="dxa"/>
          </w:tcPr>
          <w:p w14:paraId="106B68AE" w14:textId="04717564" w:rsidR="006E27E3" w:rsidRPr="00E5741D" w:rsidRDefault="00585622" w:rsidP="00A2380B">
            <w:pPr>
              <w:spacing w:after="120"/>
              <w:jc w:val="center"/>
            </w:pPr>
            <w:r w:rsidRPr="00585622">
              <w:rPr>
                <w:noProof/>
              </w:rPr>
              <w:drawing>
                <wp:inline distT="0" distB="0" distL="0" distR="0" wp14:anchorId="1434B6AF" wp14:editId="1E380E44">
                  <wp:extent cx="2881718" cy="21600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1718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</w:tcPr>
          <w:p w14:paraId="039BA578" w14:textId="35915344" w:rsidR="006E27E3" w:rsidRPr="00E5741D" w:rsidRDefault="00E4381E" w:rsidP="00A2380B">
            <w:pPr>
              <w:spacing w:after="120"/>
              <w:jc w:val="center"/>
            </w:pPr>
            <w:r w:rsidRPr="00E4381E">
              <w:rPr>
                <w:noProof/>
              </w:rPr>
              <w:drawing>
                <wp:inline distT="0" distB="0" distL="0" distR="0" wp14:anchorId="50CACB12" wp14:editId="4DD0D33F">
                  <wp:extent cx="2881718" cy="21600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1718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2EF77B" w14:textId="55759A42" w:rsidR="00AF7BB9" w:rsidRPr="001B57BC" w:rsidRDefault="00F82EB2" w:rsidP="00207A8F">
      <w:pPr>
        <w:spacing w:before="120" w:after="120"/>
        <w:jc w:val="both"/>
        <w:rPr>
          <w:rFonts w:eastAsia="Batang"/>
          <w:lang w:val="en-US"/>
        </w:rPr>
      </w:pPr>
      <w:r w:rsidRPr="001B57BC">
        <w:rPr>
          <w:rFonts w:eastAsia="Batang"/>
          <w:lang w:val="en-US"/>
        </w:rPr>
        <w:t xml:space="preserve">It can be observed that Fs will have an impact on </w:t>
      </w:r>
      <w:r w:rsidR="00C07D8F" w:rsidRPr="001B57BC">
        <w:rPr>
          <w:rFonts w:eastAsia="Batang"/>
          <w:lang w:val="en-US"/>
        </w:rPr>
        <w:t>Channel model</w:t>
      </w:r>
      <w:r w:rsidRPr="001B57BC">
        <w:rPr>
          <w:rFonts w:eastAsia="Batang"/>
          <w:lang w:val="en-US"/>
        </w:rPr>
        <w:t xml:space="preserve"> characteristics. </w:t>
      </w:r>
      <w:r w:rsidR="00070B7E" w:rsidRPr="001B57BC">
        <w:rPr>
          <w:rFonts w:eastAsia="Batang"/>
          <w:lang w:val="en-US"/>
        </w:rPr>
        <w:t xml:space="preserve">Channel spectrum with </w:t>
      </w:r>
      <w:r w:rsidR="0072775C" w:rsidRPr="001B57BC">
        <w:rPr>
          <w:rFonts w:eastAsia="Batang"/>
          <w:lang w:val="en-US"/>
        </w:rPr>
        <w:t xml:space="preserve">Fs </w:t>
      </w:r>
      <w:r w:rsidR="00070B7E" w:rsidRPr="001B57BC">
        <w:rPr>
          <w:rFonts w:eastAsia="Batang"/>
          <w:lang w:val="en-US"/>
        </w:rPr>
        <w:t xml:space="preserve">as 400MHz is </w:t>
      </w:r>
      <w:r w:rsidR="009108E5">
        <w:rPr>
          <w:rFonts w:eastAsia="Batang"/>
          <w:lang w:val="en-US"/>
        </w:rPr>
        <w:t xml:space="preserve">significantly </w:t>
      </w:r>
      <w:r w:rsidR="00070B7E" w:rsidRPr="001B57BC">
        <w:rPr>
          <w:rFonts w:eastAsia="Batang"/>
          <w:lang w:val="en-US"/>
        </w:rPr>
        <w:t xml:space="preserve">different to channel spectrum </w:t>
      </w:r>
      <w:r w:rsidR="0072775C">
        <w:rPr>
          <w:rFonts w:eastAsia="Batang"/>
          <w:lang w:val="en-US"/>
        </w:rPr>
        <w:t xml:space="preserve">with </w:t>
      </w:r>
      <w:r w:rsidR="009108E5">
        <w:rPr>
          <w:rFonts w:eastAsia="Batang"/>
          <w:lang w:val="en-US"/>
        </w:rPr>
        <w:t>4</w:t>
      </w:r>
      <w:r w:rsidR="0072775C">
        <w:rPr>
          <w:rFonts w:eastAsia="Batang"/>
          <w:lang w:val="en-US"/>
        </w:rPr>
        <w:t xml:space="preserve">000MHz </w:t>
      </w:r>
      <w:r w:rsidR="0072775C" w:rsidRPr="001B57BC">
        <w:rPr>
          <w:rFonts w:eastAsia="Batang"/>
          <w:lang w:val="en-US"/>
        </w:rPr>
        <w:t xml:space="preserve">Fs </w:t>
      </w:r>
      <w:r w:rsidR="00070B7E" w:rsidRPr="001B57BC">
        <w:rPr>
          <w:rFonts w:eastAsia="Batang"/>
          <w:lang w:val="en-US"/>
        </w:rPr>
        <w:t xml:space="preserve">due to </w:t>
      </w:r>
      <w:r w:rsidR="0072775C">
        <w:rPr>
          <w:rFonts w:eastAsia="Batang"/>
          <w:lang w:val="en-US"/>
        </w:rPr>
        <w:t>a</w:t>
      </w:r>
      <w:r w:rsidR="005B3BC2">
        <w:rPr>
          <w:rFonts w:eastAsia="Batang"/>
          <w:lang w:val="en-US"/>
        </w:rPr>
        <w:t>n</w:t>
      </w:r>
      <w:r w:rsidR="0072775C">
        <w:rPr>
          <w:rFonts w:eastAsia="Batang"/>
          <w:lang w:val="en-US"/>
        </w:rPr>
        <w:t xml:space="preserve"> </w:t>
      </w:r>
      <w:r w:rsidR="00070B7E" w:rsidRPr="001B57BC">
        <w:rPr>
          <w:rFonts w:eastAsia="Batang"/>
          <w:lang w:val="en-US"/>
        </w:rPr>
        <w:t xml:space="preserve">aliasing effect. </w:t>
      </w:r>
      <w:r w:rsidRPr="001B57BC">
        <w:rPr>
          <w:rFonts w:eastAsia="Batang"/>
          <w:lang w:val="en-US"/>
        </w:rPr>
        <w:t>Overall Fs shall be defined in a way to ensure no artefacts in channel modelling and ensure proper channel representation of the channel for different CBWs</w:t>
      </w:r>
      <w:r w:rsidR="00745C06" w:rsidRPr="001B57BC">
        <w:rPr>
          <w:rFonts w:eastAsia="Batang"/>
          <w:lang w:val="en-US"/>
        </w:rPr>
        <w:t xml:space="preserve">. </w:t>
      </w:r>
    </w:p>
    <w:p w14:paraId="51B5B6C2" w14:textId="77777777" w:rsidR="00C702E2" w:rsidRDefault="001978C7" w:rsidP="00207A8F">
      <w:pPr>
        <w:spacing w:before="120" w:after="120"/>
        <w:jc w:val="both"/>
        <w:rPr>
          <w:rFonts w:eastAsia="Batang"/>
          <w:lang w:val="en-US"/>
        </w:rPr>
      </w:pPr>
      <w:r>
        <w:rPr>
          <w:rFonts w:eastAsia="Batang"/>
          <w:lang w:val="en-US"/>
        </w:rPr>
        <w:t>Ideally</w:t>
      </w:r>
      <w:r w:rsidR="0075311F">
        <w:rPr>
          <w:rFonts w:eastAsia="Batang"/>
          <w:lang w:val="en-US"/>
        </w:rPr>
        <w:t>,</w:t>
      </w:r>
      <w:r w:rsidR="00745C06" w:rsidRPr="00D856FE">
        <w:rPr>
          <w:rFonts w:eastAsia="Batang"/>
          <w:lang w:val="en-US"/>
        </w:rPr>
        <w:t xml:space="preserve"> </w:t>
      </w:r>
      <w:r w:rsidR="00F82EB2" w:rsidRPr="00D856FE">
        <w:rPr>
          <w:rFonts w:eastAsia="Batang"/>
          <w:lang w:val="en-US"/>
        </w:rPr>
        <w:t xml:space="preserve">sampling frequency shall be considered as 2 x CBW. </w:t>
      </w:r>
      <w:r w:rsidR="006C0198">
        <w:rPr>
          <w:rFonts w:eastAsia="Batang"/>
          <w:lang w:val="en-US"/>
        </w:rPr>
        <w:t xml:space="preserve">2GHz CBW is the max </w:t>
      </w:r>
      <w:r w:rsidR="006109A0">
        <w:rPr>
          <w:rFonts w:eastAsia="Batang"/>
          <w:lang w:val="en-US"/>
        </w:rPr>
        <w:t xml:space="preserve">CBW considered for FR2-2 at current stage. </w:t>
      </w:r>
      <w:r w:rsidR="00F82EB2" w:rsidRPr="00D856FE">
        <w:rPr>
          <w:rFonts w:eastAsia="Batang"/>
          <w:lang w:val="en-US"/>
        </w:rPr>
        <w:t xml:space="preserve">Therefore, </w:t>
      </w:r>
      <w:r w:rsidRPr="00D856FE">
        <w:rPr>
          <w:rFonts w:eastAsia="Batang"/>
          <w:lang w:val="en-US"/>
        </w:rPr>
        <w:t xml:space="preserve">sampling frequency of 4000MHz should be </w:t>
      </w:r>
      <w:r>
        <w:rPr>
          <w:rFonts w:eastAsia="Batang"/>
          <w:lang w:val="en-US"/>
        </w:rPr>
        <w:t>used</w:t>
      </w:r>
      <w:r w:rsidRPr="00D856FE">
        <w:rPr>
          <w:rFonts w:eastAsia="Batang"/>
          <w:lang w:val="en-US"/>
        </w:rPr>
        <w:t xml:space="preserve"> </w:t>
      </w:r>
      <w:r w:rsidR="00F82EB2" w:rsidRPr="00D856FE">
        <w:rPr>
          <w:rFonts w:eastAsia="Batang"/>
          <w:lang w:val="en-US"/>
        </w:rPr>
        <w:t xml:space="preserve">to enable realistic </w:t>
      </w:r>
      <w:r w:rsidR="00005B9E">
        <w:rPr>
          <w:rFonts w:eastAsia="Batang"/>
          <w:lang w:val="en-US"/>
        </w:rPr>
        <w:t xml:space="preserve">channel </w:t>
      </w:r>
      <w:r w:rsidR="00F82EB2" w:rsidRPr="00D856FE">
        <w:rPr>
          <w:rFonts w:eastAsia="Batang"/>
          <w:lang w:val="en-US"/>
        </w:rPr>
        <w:t xml:space="preserve">modelling. </w:t>
      </w:r>
    </w:p>
    <w:p w14:paraId="28436BCD" w14:textId="7FCF021B" w:rsidR="00B00E47" w:rsidRPr="00BB17BF" w:rsidRDefault="00F82EB2" w:rsidP="00207A8F">
      <w:pPr>
        <w:spacing w:before="120" w:after="120"/>
        <w:jc w:val="both"/>
        <w:rPr>
          <w:rFonts w:eastAsia="Batang"/>
          <w:lang w:val="en-US"/>
        </w:rPr>
      </w:pPr>
      <w:r w:rsidRPr="00D856FE">
        <w:rPr>
          <w:rFonts w:eastAsia="Batang"/>
          <w:lang w:val="en-US"/>
        </w:rPr>
        <w:t>Meantime, we acknowledge possible TE implementation issues</w:t>
      </w:r>
      <w:r w:rsidR="00C702E2">
        <w:rPr>
          <w:rFonts w:eastAsia="Batang"/>
          <w:lang w:val="en-US"/>
        </w:rPr>
        <w:t xml:space="preserve">. </w:t>
      </w:r>
      <w:r w:rsidRPr="00D856FE">
        <w:rPr>
          <w:rFonts w:eastAsia="Batang"/>
          <w:lang w:val="en-US"/>
        </w:rPr>
        <w:t>In case high sampling frequency is not feasible, certain</w:t>
      </w:r>
      <w:r w:rsidR="00D2221A">
        <w:rPr>
          <w:rFonts w:eastAsia="Batang"/>
          <w:lang w:val="en-US"/>
        </w:rPr>
        <w:t xml:space="preserve"> relaxation of requirement</w:t>
      </w:r>
      <w:r w:rsidR="00874F19">
        <w:rPr>
          <w:rFonts w:eastAsia="Batang"/>
          <w:lang w:val="en-US"/>
        </w:rPr>
        <w:t xml:space="preserve"> on realistic modeling can be considered. </w:t>
      </w:r>
      <w:r w:rsidR="002F3EAF">
        <w:rPr>
          <w:rFonts w:eastAsia="Batang"/>
          <w:lang w:val="en-US"/>
        </w:rPr>
        <w:t>Even for FR2-1</w:t>
      </w:r>
      <w:r w:rsidR="001B3556">
        <w:rPr>
          <w:rFonts w:eastAsia="Batang"/>
          <w:lang w:val="en-US"/>
        </w:rPr>
        <w:t xml:space="preserve"> 200MHz sampling frequency is </w:t>
      </w:r>
      <w:r w:rsidR="00304326">
        <w:rPr>
          <w:rFonts w:eastAsia="Batang"/>
          <w:lang w:val="en-US"/>
        </w:rPr>
        <w:t>used</w:t>
      </w:r>
      <w:r w:rsidR="001B3556">
        <w:rPr>
          <w:rFonts w:eastAsia="Batang"/>
          <w:lang w:val="en-US"/>
        </w:rPr>
        <w:t xml:space="preserve"> for channel model definition w</w:t>
      </w:r>
      <w:r w:rsidR="00157154">
        <w:rPr>
          <w:rFonts w:eastAsia="Batang"/>
          <w:lang w:val="en-US"/>
        </w:rPr>
        <w:t xml:space="preserve">ith </w:t>
      </w:r>
      <w:r w:rsidR="00157154" w:rsidRPr="00157154">
        <w:rPr>
          <w:rFonts w:eastAsia="Batang"/>
          <w:lang w:val="en-US"/>
        </w:rPr>
        <w:t>channel bandwidth up to 200MHz</w:t>
      </w:r>
      <w:r w:rsidR="00157154">
        <w:rPr>
          <w:rFonts w:eastAsia="Batang"/>
          <w:lang w:val="en-US"/>
        </w:rPr>
        <w:t>.</w:t>
      </w:r>
      <w:r w:rsidR="00157154" w:rsidRPr="00157154">
        <w:rPr>
          <w:rFonts w:eastAsia="Batang"/>
          <w:lang w:val="en-US"/>
        </w:rPr>
        <w:t xml:space="preserve"> </w:t>
      </w:r>
      <w:r w:rsidRPr="00D856FE">
        <w:rPr>
          <w:rFonts w:eastAsia="Batang"/>
          <w:lang w:val="en-US"/>
        </w:rPr>
        <w:t xml:space="preserve">For </w:t>
      </w:r>
      <w:r w:rsidR="00F451D4">
        <w:rPr>
          <w:rFonts w:eastAsia="Batang"/>
          <w:lang w:val="en-US"/>
        </w:rPr>
        <w:t xml:space="preserve">FR2-2 </w:t>
      </w:r>
      <w:r w:rsidRPr="00D856FE">
        <w:rPr>
          <w:rFonts w:eastAsia="Batang"/>
          <w:lang w:val="en-US"/>
        </w:rPr>
        <w:t xml:space="preserve">we think that 2000MHz sampling frequency </w:t>
      </w:r>
      <w:r w:rsidR="00092C32">
        <w:rPr>
          <w:rFonts w:eastAsia="Batang"/>
          <w:lang w:val="en-US"/>
        </w:rPr>
        <w:t xml:space="preserve">for </w:t>
      </w:r>
      <w:r w:rsidR="00092C32" w:rsidRPr="00092C32">
        <w:rPr>
          <w:rFonts w:eastAsia="Batang"/>
          <w:lang w:val="en-US"/>
        </w:rPr>
        <w:t>channel bandwidth up to 2</w:t>
      </w:r>
      <w:r w:rsidR="00092C32">
        <w:rPr>
          <w:rFonts w:eastAsia="Batang"/>
          <w:lang w:val="en-US"/>
        </w:rPr>
        <w:t>0</w:t>
      </w:r>
      <w:r w:rsidR="00092C32" w:rsidRPr="00092C32">
        <w:rPr>
          <w:rFonts w:eastAsia="Batang"/>
          <w:lang w:val="en-US"/>
        </w:rPr>
        <w:t xml:space="preserve">00MHz </w:t>
      </w:r>
      <w:r w:rsidR="00B65471">
        <w:rPr>
          <w:rFonts w:eastAsia="Batang"/>
          <w:lang w:val="en-US"/>
        </w:rPr>
        <w:t>can</w:t>
      </w:r>
      <w:r w:rsidRPr="00D856FE">
        <w:rPr>
          <w:rFonts w:eastAsia="Batang"/>
          <w:lang w:val="en-US"/>
        </w:rPr>
        <w:t xml:space="preserve"> be considered to provide modelling of fading conditions for large CBW</w:t>
      </w:r>
      <w:r w:rsidR="00B65471">
        <w:rPr>
          <w:rFonts w:eastAsia="Batang"/>
          <w:lang w:val="en-US"/>
        </w:rPr>
        <w:t>s</w:t>
      </w:r>
      <w:r w:rsidR="00BB17BF">
        <w:rPr>
          <w:rFonts w:eastAsia="Batang"/>
          <w:lang w:val="en-US"/>
        </w:rPr>
        <w:t>.</w:t>
      </w:r>
    </w:p>
    <w:p w14:paraId="2AD81E9F" w14:textId="6992808D" w:rsidR="00FC21B5" w:rsidRDefault="00B00E47" w:rsidP="00B33067">
      <w:pPr>
        <w:tabs>
          <w:tab w:val="left" w:pos="1276"/>
        </w:tabs>
        <w:ind w:left="1276" w:hanging="1276"/>
        <w:jc w:val="both"/>
      </w:pPr>
      <w:r w:rsidRPr="004D5ECC">
        <w:rPr>
          <w:b/>
        </w:rPr>
        <w:t xml:space="preserve">Proposal </w:t>
      </w:r>
      <w:r w:rsidR="00B33067">
        <w:rPr>
          <w:b/>
        </w:rPr>
        <w:t>2</w:t>
      </w:r>
      <w:r w:rsidRPr="004D5ECC">
        <w:rPr>
          <w:b/>
        </w:rPr>
        <w:t>:</w:t>
      </w:r>
      <w:r w:rsidRPr="004D5ECC">
        <w:rPr>
          <w:b/>
        </w:rPr>
        <w:tab/>
      </w:r>
      <w:r w:rsidRPr="00B00E47">
        <w:rPr>
          <w:b/>
        </w:rPr>
        <w:t xml:space="preserve">For multi-path fading channel modelling use </w:t>
      </w:r>
      <w:proofErr w:type="spellStart"/>
      <w:r w:rsidRPr="00B00E47">
        <w:rPr>
          <w:b/>
        </w:rPr>
        <w:t>Fsample</w:t>
      </w:r>
      <w:proofErr w:type="spellEnd"/>
      <w:r w:rsidRPr="00B00E47">
        <w:rPr>
          <w:b/>
        </w:rPr>
        <w:t xml:space="preserve"> = 2000MHz </w:t>
      </w:r>
      <w:r w:rsidR="00FD272B" w:rsidRPr="00FD272B">
        <w:rPr>
          <w:b/>
        </w:rPr>
        <w:t xml:space="preserve">for channel bandwidth up to 2000MHz </w:t>
      </w:r>
      <w:r w:rsidRPr="00B00E47">
        <w:rPr>
          <w:b/>
        </w:rPr>
        <w:t>as long the value is feasible from TE implementation perspective</w:t>
      </w:r>
      <w:r>
        <w:rPr>
          <w:b/>
        </w:rPr>
        <w:t>.</w:t>
      </w:r>
    </w:p>
    <w:p w14:paraId="501FC037" w14:textId="1AB31771" w:rsidR="00B33067" w:rsidRDefault="00B33067" w:rsidP="00B33067">
      <w:pPr>
        <w:tabs>
          <w:tab w:val="left" w:pos="1276"/>
        </w:tabs>
        <w:ind w:left="1276" w:hanging="1276"/>
        <w:jc w:val="both"/>
      </w:pPr>
    </w:p>
    <w:p w14:paraId="639702C6" w14:textId="2DC591DE" w:rsidR="00067733" w:rsidRDefault="00067733" w:rsidP="00B33067">
      <w:pPr>
        <w:tabs>
          <w:tab w:val="left" w:pos="1276"/>
        </w:tabs>
        <w:ind w:left="1276" w:hanging="1276"/>
        <w:jc w:val="both"/>
      </w:pPr>
    </w:p>
    <w:p w14:paraId="0F79AD12" w14:textId="77777777" w:rsidR="00067733" w:rsidRPr="00B33067" w:rsidRDefault="00067733" w:rsidP="00B33067">
      <w:pPr>
        <w:tabs>
          <w:tab w:val="left" w:pos="1276"/>
        </w:tabs>
        <w:ind w:left="1276" w:hanging="1276"/>
        <w:jc w:val="both"/>
      </w:pPr>
    </w:p>
    <w:p w14:paraId="4804D731" w14:textId="7B04392A" w:rsidR="000F34A7" w:rsidRPr="00E5741D" w:rsidRDefault="000F34A7" w:rsidP="000F34A7">
      <w:pPr>
        <w:pStyle w:val="Heading2"/>
        <w:rPr>
          <w:rFonts w:eastAsia="Batang"/>
        </w:rPr>
      </w:pPr>
      <w:r w:rsidRPr="00E5741D">
        <w:rPr>
          <w:rFonts w:eastAsia="Batang"/>
        </w:rPr>
        <w:lastRenderedPageBreak/>
        <w:t>2.</w:t>
      </w:r>
      <w:r w:rsidR="00996A7C" w:rsidRPr="00E5741D">
        <w:rPr>
          <w:rFonts w:eastAsia="Batang"/>
        </w:rPr>
        <w:t>2</w:t>
      </w:r>
      <w:r w:rsidRPr="00E5741D">
        <w:rPr>
          <w:rFonts w:eastAsia="Batang"/>
        </w:rPr>
        <w:tab/>
      </w:r>
      <w:proofErr w:type="spellStart"/>
      <w:r w:rsidRPr="00E5741D">
        <w:rPr>
          <w:rFonts w:eastAsia="Batang"/>
        </w:rPr>
        <w:t>Noc</w:t>
      </w:r>
      <w:proofErr w:type="spellEnd"/>
      <w:r w:rsidRPr="00E5741D">
        <w:rPr>
          <w:rFonts w:eastAsia="Batang"/>
        </w:rPr>
        <w:t xml:space="preserve"> levels</w:t>
      </w:r>
      <w:r w:rsidR="00D77A7B">
        <w:rPr>
          <w:rFonts w:eastAsia="Batang"/>
        </w:rPr>
        <w:t xml:space="preserve"> for FR2-2 UE demodulation testing</w:t>
      </w:r>
    </w:p>
    <w:p w14:paraId="14E59EAC" w14:textId="79DC96BB" w:rsidR="000F34A7" w:rsidRDefault="00B62A3E" w:rsidP="000F34A7">
      <w:pPr>
        <w:spacing w:after="120"/>
        <w:jc w:val="both"/>
        <w:rPr>
          <w:rFonts w:eastAsia="Batang"/>
          <w:lang w:val="sv-SE"/>
        </w:rPr>
      </w:pPr>
      <w:r>
        <w:rPr>
          <w:rFonts w:eastAsia="Batang"/>
          <w:lang w:val="sv-SE"/>
        </w:rPr>
        <w:t xml:space="preserve">The following agreemnt was reached </w:t>
      </w:r>
      <w:r w:rsidR="002C31C8">
        <w:rPr>
          <w:rFonts w:eastAsia="Batang"/>
          <w:lang w:val="sv-SE"/>
        </w:rPr>
        <w:t>on Noc level definition for FR2-2: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C31C8" w14:paraId="5F4E3065" w14:textId="77777777" w:rsidTr="002C31C8">
        <w:tc>
          <w:tcPr>
            <w:tcW w:w="9631" w:type="dxa"/>
          </w:tcPr>
          <w:p w14:paraId="556856C1" w14:textId="77777777" w:rsidR="002C31C8" w:rsidRPr="002C31C8" w:rsidRDefault="002C31C8" w:rsidP="002C31C8">
            <w:pPr>
              <w:spacing w:after="120"/>
              <w:jc w:val="both"/>
              <w:rPr>
                <w:i/>
                <w:iCs/>
              </w:rPr>
            </w:pPr>
            <w:r w:rsidRPr="002C31C8">
              <w:rPr>
                <w:b/>
                <w:bCs/>
                <w:i/>
                <w:iCs/>
                <w:highlight w:val="green"/>
              </w:rPr>
              <w:t>Agreement:</w:t>
            </w:r>
            <w:r w:rsidRPr="002C31C8">
              <w:rPr>
                <w:b/>
                <w:bCs/>
              </w:rPr>
              <w:t xml:space="preserve"> </w:t>
            </w:r>
            <w:r w:rsidRPr="002C31C8">
              <w:rPr>
                <w:i/>
                <w:iCs/>
              </w:rPr>
              <w:t xml:space="preserve">Define </w:t>
            </w:r>
            <w:proofErr w:type="spellStart"/>
            <w:r w:rsidRPr="002C31C8">
              <w:rPr>
                <w:i/>
                <w:iCs/>
              </w:rPr>
              <w:t>Noc</w:t>
            </w:r>
            <w:proofErr w:type="spellEnd"/>
            <w:r w:rsidRPr="002C31C8">
              <w:rPr>
                <w:i/>
                <w:iCs/>
              </w:rPr>
              <w:t xml:space="preserve"> levels for FR2-2 UE demodulation testing based on FR2-1 methodology:</w:t>
            </w:r>
          </w:p>
          <w:p w14:paraId="092E9B30" w14:textId="77777777" w:rsidR="002C31C8" w:rsidRPr="002C31C8" w:rsidRDefault="002C31C8" w:rsidP="002C31C8">
            <w:pPr>
              <w:pStyle w:val="ListParagraph"/>
              <w:numPr>
                <w:ilvl w:val="0"/>
                <w:numId w:val="39"/>
              </w:numPr>
              <w:spacing w:after="120"/>
              <w:contextualSpacing w:val="0"/>
              <w:jc w:val="both"/>
              <w:rPr>
                <w:i/>
                <w:iCs/>
              </w:rPr>
            </w:pPr>
            <w:proofErr w:type="spellStart"/>
            <w:r w:rsidRPr="002C31C8">
              <w:rPr>
                <w:i/>
                <w:iCs/>
              </w:rPr>
              <w:t>Noc</w:t>
            </w:r>
            <w:proofErr w:type="spellEnd"/>
            <w:r w:rsidRPr="002C31C8">
              <w:rPr>
                <w:i/>
                <w:iCs/>
              </w:rPr>
              <w:t xml:space="preserve"> (PC_X, </w:t>
            </w:r>
            <w:proofErr w:type="spellStart"/>
            <w:r w:rsidRPr="002C31C8">
              <w:rPr>
                <w:i/>
                <w:iCs/>
              </w:rPr>
              <w:t>Band_Y</w:t>
            </w:r>
            <w:proofErr w:type="spellEnd"/>
            <w:r w:rsidRPr="002C31C8">
              <w:rPr>
                <w:i/>
                <w:iCs/>
              </w:rPr>
              <w:t>) = RESFENS</w:t>
            </w:r>
            <w:r w:rsidRPr="002C31C8">
              <w:rPr>
                <w:i/>
                <w:iCs/>
                <w:vertAlign w:val="subscript"/>
              </w:rPr>
              <w:t xml:space="preserve">PCX, </w:t>
            </w:r>
            <w:proofErr w:type="spellStart"/>
            <w:r w:rsidRPr="002C31C8">
              <w:rPr>
                <w:i/>
                <w:iCs/>
                <w:vertAlign w:val="subscript"/>
              </w:rPr>
              <w:t>BandY</w:t>
            </w:r>
            <w:proofErr w:type="spellEnd"/>
            <w:r w:rsidRPr="002C31C8">
              <w:rPr>
                <w:i/>
                <w:iCs/>
              </w:rPr>
              <w:t xml:space="preserve"> -10log10(SCS</w:t>
            </w:r>
            <w:r w:rsidRPr="002C31C8">
              <w:rPr>
                <w:i/>
                <w:iCs/>
                <w:vertAlign w:val="subscript"/>
              </w:rPr>
              <w:t>REFSENS</w:t>
            </w:r>
            <w:r w:rsidRPr="002C31C8">
              <w:rPr>
                <w:i/>
                <w:iCs/>
              </w:rPr>
              <w:t xml:space="preserve"> x PRB</w:t>
            </w:r>
            <w:r w:rsidRPr="002C31C8">
              <w:rPr>
                <w:i/>
                <w:iCs/>
                <w:vertAlign w:val="subscript"/>
              </w:rPr>
              <w:t>REFSENS</w:t>
            </w:r>
            <w:r w:rsidRPr="002C31C8">
              <w:rPr>
                <w:i/>
                <w:iCs/>
              </w:rPr>
              <w:t xml:space="preserve"> x 12) - SNR</w:t>
            </w:r>
            <w:r w:rsidRPr="002C31C8">
              <w:rPr>
                <w:i/>
                <w:iCs/>
                <w:vertAlign w:val="subscript"/>
              </w:rPr>
              <w:t>REFSENS</w:t>
            </w:r>
            <w:r w:rsidRPr="002C31C8">
              <w:rPr>
                <w:i/>
                <w:iCs/>
              </w:rPr>
              <w:t xml:space="preserve"> + ∆thermal</w:t>
            </w:r>
          </w:p>
          <w:p w14:paraId="5C04333D" w14:textId="77777777" w:rsidR="002C31C8" w:rsidRPr="002C31C8" w:rsidRDefault="002C31C8" w:rsidP="002C31C8">
            <w:pPr>
              <w:pStyle w:val="ListParagraph"/>
              <w:numPr>
                <w:ilvl w:val="0"/>
                <w:numId w:val="39"/>
              </w:numPr>
              <w:spacing w:after="120"/>
              <w:contextualSpacing w:val="0"/>
              <w:jc w:val="both"/>
              <w:rPr>
                <w:i/>
                <w:iCs/>
              </w:rPr>
            </w:pPr>
            <w:r w:rsidRPr="002C31C8">
              <w:rPr>
                <w:i/>
                <w:iCs/>
              </w:rPr>
              <w:t xml:space="preserve">FFS: </w:t>
            </w:r>
            <w:proofErr w:type="spellStart"/>
            <w:proofErr w:type="gramStart"/>
            <w:r w:rsidRPr="002C31C8">
              <w:rPr>
                <w:i/>
                <w:iCs/>
              </w:rPr>
              <w:t>Noc</w:t>
            </w:r>
            <w:proofErr w:type="spellEnd"/>
            <w:r w:rsidRPr="002C31C8">
              <w:rPr>
                <w:i/>
                <w:iCs/>
              </w:rPr>
              <w:t>(</w:t>
            </w:r>
            <w:proofErr w:type="gramEnd"/>
            <w:r w:rsidRPr="002C31C8">
              <w:rPr>
                <w:i/>
                <w:iCs/>
              </w:rPr>
              <w:t xml:space="preserve">PC_X, </w:t>
            </w:r>
            <w:proofErr w:type="spellStart"/>
            <w:r w:rsidRPr="002C31C8">
              <w:rPr>
                <w:i/>
                <w:iCs/>
              </w:rPr>
              <w:t>Band_Y</w:t>
            </w:r>
            <w:proofErr w:type="spellEnd"/>
            <w:r w:rsidRPr="002C31C8">
              <w:rPr>
                <w:i/>
                <w:iCs/>
              </w:rPr>
              <w:t>) = -155 dBm/Hz + REFSENS</w:t>
            </w:r>
            <w:r w:rsidRPr="002C31C8">
              <w:rPr>
                <w:i/>
                <w:iCs/>
                <w:vertAlign w:val="subscript"/>
              </w:rPr>
              <w:t xml:space="preserve">PC_X, </w:t>
            </w:r>
            <w:proofErr w:type="spellStart"/>
            <w:r w:rsidRPr="002C31C8">
              <w:rPr>
                <w:i/>
                <w:iCs/>
                <w:vertAlign w:val="subscript"/>
              </w:rPr>
              <w:t>Band_Y</w:t>
            </w:r>
            <w:proofErr w:type="spellEnd"/>
            <w:r w:rsidRPr="002C31C8">
              <w:rPr>
                <w:i/>
                <w:iCs/>
                <w:vertAlign w:val="subscript"/>
              </w:rPr>
              <w:t>, 100MHz</w:t>
            </w:r>
            <w:r w:rsidRPr="002C31C8">
              <w:rPr>
                <w:i/>
                <w:iCs/>
              </w:rPr>
              <w:t xml:space="preserve"> – REFSENS</w:t>
            </w:r>
            <w:r w:rsidRPr="002C31C8">
              <w:rPr>
                <w:i/>
                <w:iCs/>
                <w:vertAlign w:val="subscript"/>
              </w:rPr>
              <w:t>PC3, n260, 100MHz</w:t>
            </w:r>
          </w:p>
          <w:p w14:paraId="2BCC7FC3" w14:textId="4A91BA86" w:rsidR="002C31C8" w:rsidRPr="002C31C8" w:rsidRDefault="002C31C8" w:rsidP="002C31C8">
            <w:pPr>
              <w:pStyle w:val="ListParagraph"/>
              <w:numPr>
                <w:ilvl w:val="0"/>
                <w:numId w:val="39"/>
              </w:numPr>
              <w:spacing w:after="120"/>
              <w:contextualSpacing w:val="0"/>
              <w:jc w:val="both"/>
              <w:rPr>
                <w:b/>
                <w:bCs/>
                <w:i/>
                <w:iCs/>
              </w:rPr>
            </w:pPr>
            <w:r w:rsidRPr="002C31C8">
              <w:rPr>
                <w:i/>
                <w:iCs/>
              </w:rPr>
              <w:t>Note: Further confirmation of used parameters is needed based on core requirements definition.</w:t>
            </w:r>
          </w:p>
        </w:tc>
      </w:tr>
    </w:tbl>
    <w:p w14:paraId="1BCA7B18" w14:textId="2147D0BA" w:rsidR="003D52A6" w:rsidRPr="003D52A6" w:rsidRDefault="003D52A6" w:rsidP="00DC36CF">
      <w:pPr>
        <w:spacing w:before="120" w:after="120"/>
        <w:jc w:val="both"/>
        <w:rPr>
          <w:rFonts w:eastAsia="Batang"/>
          <w:lang w:val="sv-SE"/>
        </w:rPr>
      </w:pPr>
      <w:r>
        <w:rPr>
          <w:rFonts w:eastAsia="Batang"/>
          <w:lang w:val="sv-SE"/>
        </w:rPr>
        <w:t>For FR2-2 two Noc definition</w:t>
      </w:r>
      <w:r w:rsidR="00936FC7">
        <w:rPr>
          <w:rFonts w:eastAsia="Batang"/>
          <w:lang w:val="sv-SE"/>
        </w:rPr>
        <w:t xml:space="preserve"> equiations are used </w:t>
      </w:r>
      <w:r w:rsidR="008141D9">
        <w:rPr>
          <w:rFonts w:eastAsia="Batang"/>
          <w:lang w:val="sv-SE"/>
        </w:rPr>
        <w:t>due to some historical reasons. However, they do not contradict to each other</w:t>
      </w:r>
      <w:r w:rsidR="00F817CF">
        <w:rPr>
          <w:rFonts w:eastAsia="Batang"/>
          <w:lang w:val="sv-SE"/>
        </w:rPr>
        <w:t xml:space="preserve">. Therefore, single Noc defition can be used for FR2-2 </w:t>
      </w:r>
      <w:r w:rsidR="00673326">
        <w:rPr>
          <w:rFonts w:eastAsia="Batang"/>
          <w:lang w:val="sv-SE"/>
        </w:rPr>
        <w:t xml:space="preserve">that will </w:t>
      </w:r>
      <w:r w:rsidR="004A13BD">
        <w:rPr>
          <w:rFonts w:eastAsia="Batang"/>
          <w:lang w:val="sv-SE"/>
        </w:rPr>
        <w:t>improve specification tran</w:t>
      </w:r>
      <w:r w:rsidR="00DC36CF">
        <w:rPr>
          <w:rFonts w:eastAsia="Batang"/>
          <w:lang w:val="sv-SE"/>
        </w:rPr>
        <w:t>s</w:t>
      </w:r>
      <w:r w:rsidR="004A13BD">
        <w:rPr>
          <w:rFonts w:eastAsia="Batang"/>
          <w:lang w:val="sv-SE"/>
        </w:rPr>
        <w:t>p</w:t>
      </w:r>
      <w:r w:rsidR="00DC36CF">
        <w:rPr>
          <w:rFonts w:eastAsia="Batang"/>
          <w:lang w:val="sv-SE"/>
        </w:rPr>
        <w:t>a</w:t>
      </w:r>
      <w:r w:rsidR="004A13BD">
        <w:rPr>
          <w:rFonts w:eastAsia="Batang"/>
          <w:lang w:val="sv-SE"/>
        </w:rPr>
        <w:t xml:space="preserve">rency compared to the </w:t>
      </w:r>
      <w:r w:rsidR="00945C66">
        <w:rPr>
          <w:rFonts w:eastAsia="Batang"/>
          <w:lang w:val="sv-SE"/>
        </w:rPr>
        <w:t xml:space="preserve">case with </w:t>
      </w:r>
      <w:r w:rsidR="004A13BD">
        <w:rPr>
          <w:rFonts w:eastAsia="Batang"/>
          <w:lang w:val="sv-SE"/>
        </w:rPr>
        <w:t>multiple definitio</w:t>
      </w:r>
      <w:r w:rsidR="00945C66">
        <w:rPr>
          <w:rFonts w:eastAsia="Batang"/>
          <w:lang w:val="sv-SE"/>
        </w:rPr>
        <w:t>n</w:t>
      </w:r>
      <w:r w:rsidR="004A13BD">
        <w:rPr>
          <w:rFonts w:eastAsia="Batang"/>
          <w:lang w:val="sv-SE"/>
        </w:rPr>
        <w:t xml:space="preserve">s. In this case </w:t>
      </w:r>
      <w:r w:rsidR="00FD3559">
        <w:rPr>
          <w:rFonts w:eastAsia="Batang"/>
          <w:lang w:val="sv-SE"/>
        </w:rPr>
        <w:t>we suggest consider</w:t>
      </w:r>
      <w:r w:rsidR="00945C66">
        <w:rPr>
          <w:rFonts w:eastAsia="Batang"/>
          <w:lang w:val="sv-SE"/>
        </w:rPr>
        <w:t>ing</w:t>
      </w:r>
      <w:r w:rsidR="00FD3559">
        <w:rPr>
          <w:rFonts w:eastAsia="Batang"/>
          <w:lang w:val="sv-SE"/>
        </w:rPr>
        <w:t xml:space="preserve"> only the firs</w:t>
      </w:r>
      <w:r w:rsidR="00945C66">
        <w:rPr>
          <w:rFonts w:eastAsia="Batang"/>
          <w:lang w:val="sv-SE"/>
        </w:rPr>
        <w:t>t</w:t>
      </w:r>
      <w:r w:rsidR="00FD3559">
        <w:rPr>
          <w:rFonts w:eastAsia="Batang"/>
          <w:lang w:val="sv-SE"/>
        </w:rPr>
        <w:t xml:space="preserve"> approach of Noc definition.</w:t>
      </w:r>
    </w:p>
    <w:p w14:paraId="65F32D7D" w14:textId="77777777" w:rsidR="00FD3559" w:rsidRDefault="00FD3559" w:rsidP="00FD3559">
      <w:pPr>
        <w:tabs>
          <w:tab w:val="left" w:pos="1276"/>
        </w:tabs>
        <w:ind w:left="1276" w:hanging="1276"/>
        <w:jc w:val="both"/>
        <w:rPr>
          <w:b/>
        </w:rPr>
      </w:pPr>
      <w:r w:rsidRPr="004D5ECC">
        <w:rPr>
          <w:b/>
        </w:rPr>
        <w:t xml:space="preserve">Proposal </w:t>
      </w:r>
      <w:r>
        <w:rPr>
          <w:b/>
        </w:rPr>
        <w:t>3</w:t>
      </w:r>
      <w:r w:rsidRPr="004D5ECC">
        <w:rPr>
          <w:b/>
        </w:rPr>
        <w:t>:</w:t>
      </w:r>
      <w:r w:rsidRPr="004D5ECC">
        <w:rPr>
          <w:b/>
        </w:rPr>
        <w:tab/>
      </w:r>
      <w:r w:rsidRPr="00FD3559">
        <w:rPr>
          <w:b/>
        </w:rPr>
        <w:t xml:space="preserve">Define </w:t>
      </w:r>
      <w:proofErr w:type="spellStart"/>
      <w:r w:rsidRPr="00FD3559">
        <w:rPr>
          <w:b/>
        </w:rPr>
        <w:t>Noc</w:t>
      </w:r>
      <w:proofErr w:type="spellEnd"/>
      <w:r w:rsidRPr="00FD3559">
        <w:rPr>
          <w:b/>
        </w:rPr>
        <w:t xml:space="preserve"> levels for FR2-2 UE demodulation testing</w:t>
      </w:r>
      <w:r>
        <w:rPr>
          <w:b/>
        </w:rPr>
        <w:t xml:space="preserve"> only based on the following definition:</w:t>
      </w:r>
    </w:p>
    <w:p w14:paraId="60EC7DFC" w14:textId="6D46EA70" w:rsidR="002C31C8" w:rsidRPr="00D26DC2" w:rsidRDefault="00F8402B" w:rsidP="003D52A6">
      <w:pPr>
        <w:pStyle w:val="ListParagraph"/>
        <w:numPr>
          <w:ilvl w:val="0"/>
          <w:numId w:val="46"/>
        </w:numPr>
        <w:spacing w:after="120"/>
        <w:ind w:left="1843" w:hanging="283"/>
        <w:contextualSpacing w:val="0"/>
        <w:jc w:val="both"/>
        <w:rPr>
          <w:b/>
          <w:bCs/>
          <w:i/>
          <w:iCs/>
        </w:rPr>
      </w:pPr>
      <w:proofErr w:type="spellStart"/>
      <w:r w:rsidRPr="00F8402B">
        <w:rPr>
          <w:b/>
          <w:bCs/>
          <w:i/>
          <w:iCs/>
        </w:rPr>
        <w:t>Noc</w:t>
      </w:r>
      <w:proofErr w:type="spellEnd"/>
      <w:r w:rsidRPr="00F8402B">
        <w:rPr>
          <w:b/>
          <w:bCs/>
          <w:i/>
          <w:iCs/>
        </w:rPr>
        <w:t xml:space="preserve"> (PC_X, </w:t>
      </w:r>
      <w:proofErr w:type="spellStart"/>
      <w:r w:rsidRPr="00F8402B">
        <w:rPr>
          <w:b/>
          <w:bCs/>
          <w:i/>
          <w:iCs/>
        </w:rPr>
        <w:t>Band_Y</w:t>
      </w:r>
      <w:proofErr w:type="spellEnd"/>
      <w:r w:rsidRPr="00F8402B">
        <w:rPr>
          <w:b/>
          <w:bCs/>
          <w:i/>
          <w:iCs/>
        </w:rPr>
        <w:t>) = RESFENS</w:t>
      </w:r>
      <w:r w:rsidRPr="00F8402B">
        <w:rPr>
          <w:b/>
          <w:bCs/>
          <w:i/>
          <w:iCs/>
          <w:vertAlign w:val="subscript"/>
        </w:rPr>
        <w:t xml:space="preserve">PCX, </w:t>
      </w:r>
      <w:proofErr w:type="spellStart"/>
      <w:r w:rsidRPr="00F8402B">
        <w:rPr>
          <w:b/>
          <w:bCs/>
          <w:i/>
          <w:iCs/>
          <w:vertAlign w:val="subscript"/>
        </w:rPr>
        <w:t>BandY</w:t>
      </w:r>
      <w:proofErr w:type="spellEnd"/>
      <w:r w:rsidRPr="00F8402B">
        <w:rPr>
          <w:b/>
          <w:bCs/>
          <w:i/>
          <w:iCs/>
        </w:rPr>
        <w:t xml:space="preserve"> -10log10(SCS</w:t>
      </w:r>
      <w:r w:rsidRPr="00F8402B">
        <w:rPr>
          <w:b/>
          <w:bCs/>
          <w:i/>
          <w:iCs/>
          <w:vertAlign w:val="subscript"/>
        </w:rPr>
        <w:t>REFSENS</w:t>
      </w:r>
      <w:r w:rsidRPr="00F8402B">
        <w:rPr>
          <w:b/>
          <w:bCs/>
          <w:i/>
          <w:iCs/>
        </w:rPr>
        <w:t xml:space="preserve"> x PRB</w:t>
      </w:r>
      <w:r w:rsidRPr="00F8402B">
        <w:rPr>
          <w:b/>
          <w:bCs/>
          <w:i/>
          <w:iCs/>
          <w:vertAlign w:val="subscript"/>
        </w:rPr>
        <w:t>REFSENS</w:t>
      </w:r>
      <w:r w:rsidRPr="00F8402B">
        <w:rPr>
          <w:b/>
          <w:bCs/>
          <w:i/>
          <w:iCs/>
        </w:rPr>
        <w:t xml:space="preserve"> x 12) - SNR</w:t>
      </w:r>
      <w:r w:rsidRPr="00F8402B">
        <w:rPr>
          <w:b/>
          <w:bCs/>
          <w:i/>
          <w:iCs/>
          <w:vertAlign w:val="subscript"/>
        </w:rPr>
        <w:t>REFSENS</w:t>
      </w:r>
      <w:r w:rsidRPr="00F8402B">
        <w:rPr>
          <w:b/>
          <w:bCs/>
          <w:i/>
          <w:iCs/>
        </w:rPr>
        <w:t xml:space="preserve"> + ∆thermal</w:t>
      </w:r>
    </w:p>
    <w:p w14:paraId="61321BAC" w14:textId="48B8A579" w:rsidR="004D4FF5" w:rsidRDefault="004D4FF5" w:rsidP="003D52A6">
      <w:pPr>
        <w:spacing w:after="120"/>
        <w:jc w:val="both"/>
        <w:rPr>
          <w:rFonts w:eastAsia="Batang"/>
        </w:rPr>
      </w:pPr>
      <w:r>
        <w:rPr>
          <w:rFonts w:eastAsia="Batang"/>
        </w:rPr>
        <w:t xml:space="preserve">Parameters used for </w:t>
      </w:r>
      <w:proofErr w:type="spellStart"/>
      <w:r>
        <w:rPr>
          <w:rFonts w:eastAsia="Batang"/>
        </w:rPr>
        <w:t>Noc</w:t>
      </w:r>
      <w:proofErr w:type="spellEnd"/>
      <w:r>
        <w:rPr>
          <w:rFonts w:eastAsia="Batang"/>
        </w:rPr>
        <w:t xml:space="preserve"> level definition should be further clarified. In Table 1 we summarized </w:t>
      </w:r>
      <w:r w:rsidR="00BB5B69">
        <w:rPr>
          <w:rFonts w:eastAsia="Batang"/>
        </w:rPr>
        <w:t xml:space="preserve">proposed values and clarification for each parameter. </w:t>
      </w:r>
      <w:r w:rsidR="007C7EC8">
        <w:rPr>
          <w:rFonts w:eastAsia="Batang"/>
        </w:rPr>
        <w:t xml:space="preserve">We propose to consider 100MHz CBW </w:t>
      </w:r>
      <w:r w:rsidR="003F5185">
        <w:rPr>
          <w:rFonts w:eastAsia="Batang"/>
        </w:rPr>
        <w:t xml:space="preserve">and 120 kHz SCS </w:t>
      </w:r>
      <w:r w:rsidR="007C7EC8">
        <w:rPr>
          <w:rFonts w:eastAsia="Batang"/>
        </w:rPr>
        <w:t xml:space="preserve">for REFSENS calculation for FR2-2. </w:t>
      </w:r>
      <w:r w:rsidR="007325C1">
        <w:rPr>
          <w:rFonts w:eastAsia="Batang"/>
        </w:rPr>
        <w:t xml:space="preserve">SNR at which REFSENS calculation is performed as well as </w:t>
      </w:r>
      <w:r w:rsidR="00D26DC2" w:rsidRPr="00D26DC2">
        <w:rPr>
          <w:rFonts w:eastAsia="Batang"/>
        </w:rPr>
        <w:t>∆thermal</w:t>
      </w:r>
      <w:r w:rsidR="00D26DC2">
        <w:rPr>
          <w:rFonts w:eastAsia="Batang"/>
        </w:rPr>
        <w:t xml:space="preserve"> value can be reused from FR2-1.</w:t>
      </w:r>
    </w:p>
    <w:p w14:paraId="61728A0D" w14:textId="715EC07C" w:rsidR="00AA7C60" w:rsidRPr="00AA7C60" w:rsidRDefault="00AA7C60" w:rsidP="00AA7C60">
      <w:pPr>
        <w:pStyle w:val="Caption"/>
        <w:keepNext/>
        <w:spacing w:after="0"/>
        <w:rPr>
          <w:b/>
          <w:bCs/>
          <w:i w:val="0"/>
          <w:iCs w:val="0"/>
          <w:color w:val="auto"/>
          <w:sz w:val="16"/>
          <w:szCs w:val="16"/>
        </w:rPr>
      </w:pPr>
      <w:r w:rsidRPr="00AA7C60">
        <w:rPr>
          <w:b/>
          <w:bCs/>
          <w:i w:val="0"/>
          <w:iCs w:val="0"/>
          <w:color w:val="auto"/>
          <w:sz w:val="16"/>
          <w:szCs w:val="16"/>
        </w:rPr>
        <w:t xml:space="preserve">Table </w:t>
      </w:r>
      <w:r w:rsidRPr="00AA7C60">
        <w:rPr>
          <w:b/>
          <w:bCs/>
          <w:i w:val="0"/>
          <w:iCs w:val="0"/>
          <w:color w:val="auto"/>
          <w:sz w:val="16"/>
          <w:szCs w:val="16"/>
        </w:rPr>
        <w:fldChar w:fldCharType="begin"/>
      </w:r>
      <w:r w:rsidRPr="00AA7C60">
        <w:rPr>
          <w:b/>
          <w:bCs/>
          <w:i w:val="0"/>
          <w:iCs w:val="0"/>
          <w:color w:val="auto"/>
          <w:sz w:val="16"/>
          <w:szCs w:val="16"/>
        </w:rPr>
        <w:instrText xml:space="preserve"> SEQ Table \* ARABIC </w:instrText>
      </w:r>
      <w:r w:rsidRPr="00AA7C60">
        <w:rPr>
          <w:b/>
          <w:bCs/>
          <w:i w:val="0"/>
          <w:iCs w:val="0"/>
          <w:color w:val="auto"/>
          <w:sz w:val="16"/>
          <w:szCs w:val="16"/>
        </w:rPr>
        <w:fldChar w:fldCharType="separate"/>
      </w:r>
      <w:r w:rsidRPr="00AA7C60">
        <w:rPr>
          <w:b/>
          <w:bCs/>
          <w:i w:val="0"/>
          <w:iCs w:val="0"/>
          <w:noProof/>
          <w:color w:val="auto"/>
          <w:sz w:val="16"/>
          <w:szCs w:val="16"/>
        </w:rPr>
        <w:t>1</w:t>
      </w:r>
      <w:r w:rsidRPr="00AA7C60">
        <w:rPr>
          <w:b/>
          <w:bCs/>
          <w:i w:val="0"/>
          <w:iCs w:val="0"/>
          <w:color w:val="auto"/>
          <w:sz w:val="16"/>
          <w:szCs w:val="16"/>
        </w:rPr>
        <w:fldChar w:fldCharType="end"/>
      </w:r>
      <w:r w:rsidRPr="00AA7C60">
        <w:rPr>
          <w:b/>
          <w:bCs/>
          <w:i w:val="0"/>
          <w:iCs w:val="0"/>
          <w:color w:val="auto"/>
          <w:sz w:val="16"/>
          <w:szCs w:val="16"/>
        </w:rPr>
        <w:t xml:space="preserve">. Parameters for </w:t>
      </w:r>
      <w:proofErr w:type="spellStart"/>
      <w:r w:rsidRPr="00AA7C60">
        <w:rPr>
          <w:b/>
          <w:bCs/>
          <w:i w:val="0"/>
          <w:iCs w:val="0"/>
          <w:color w:val="auto"/>
          <w:sz w:val="16"/>
          <w:szCs w:val="16"/>
        </w:rPr>
        <w:t>Noc</w:t>
      </w:r>
      <w:proofErr w:type="spellEnd"/>
      <w:r w:rsidRPr="00AA7C60">
        <w:rPr>
          <w:b/>
          <w:bCs/>
          <w:i w:val="0"/>
          <w:iCs w:val="0"/>
          <w:color w:val="auto"/>
          <w:sz w:val="16"/>
          <w:szCs w:val="16"/>
        </w:rPr>
        <w:t xml:space="preserve"> level definition</w:t>
      </w: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2948"/>
        <w:gridCol w:w="6633"/>
      </w:tblGrid>
      <w:tr w:rsidR="00AC6373" w14:paraId="04B13BD6" w14:textId="77777777" w:rsidTr="00AA7C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8" w:type="dxa"/>
          </w:tcPr>
          <w:p w14:paraId="3D253D07" w14:textId="2AD99080" w:rsidR="00E62D06" w:rsidRPr="00D26DC2" w:rsidRDefault="005631E0" w:rsidP="005631E0">
            <w:pPr>
              <w:spacing w:after="0"/>
              <w:jc w:val="center"/>
              <w:rPr>
                <w:rFonts w:eastAsia="Batang"/>
                <w:b w:val="0"/>
                <w:bCs w:val="0"/>
                <w:lang w:val="sv-SE"/>
              </w:rPr>
            </w:pPr>
            <w:r w:rsidRPr="00D26DC2">
              <w:rPr>
                <w:rFonts w:eastAsia="Batang"/>
                <w:b w:val="0"/>
                <w:bCs w:val="0"/>
                <w:lang w:val="sv-SE"/>
              </w:rPr>
              <w:t>Parameter</w:t>
            </w:r>
          </w:p>
        </w:tc>
        <w:tc>
          <w:tcPr>
            <w:tcW w:w="6633" w:type="dxa"/>
          </w:tcPr>
          <w:p w14:paraId="58A31D8B" w14:textId="7873A42C" w:rsidR="00E62D06" w:rsidRPr="00D26DC2" w:rsidRDefault="00AC6373" w:rsidP="005631E0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  <w:b w:val="0"/>
                <w:bCs w:val="0"/>
                <w:lang w:val="sv-SE"/>
              </w:rPr>
            </w:pPr>
            <w:r w:rsidRPr="00D26DC2">
              <w:rPr>
                <w:rFonts w:eastAsia="Batang"/>
                <w:b w:val="0"/>
                <w:bCs w:val="0"/>
                <w:lang w:val="sv-SE"/>
              </w:rPr>
              <w:t>Clarification/</w:t>
            </w:r>
            <w:r w:rsidR="005631E0" w:rsidRPr="00D26DC2">
              <w:rPr>
                <w:rFonts w:eastAsia="Batang"/>
                <w:b w:val="0"/>
                <w:bCs w:val="0"/>
                <w:lang w:val="sv-SE"/>
              </w:rPr>
              <w:t>Value</w:t>
            </w:r>
          </w:p>
        </w:tc>
      </w:tr>
      <w:tr w:rsidR="00EE5E3F" w14:paraId="5FBE49E9" w14:textId="77777777" w:rsidTr="00AA7C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8" w:type="dxa"/>
            <w:vAlign w:val="center"/>
          </w:tcPr>
          <w:p w14:paraId="10190B8F" w14:textId="0D5736CC" w:rsidR="00EE5E3F" w:rsidRPr="00AA7C60" w:rsidRDefault="00067733" w:rsidP="00AA7C60">
            <w:pPr>
              <w:spacing w:after="0"/>
              <w:jc w:val="center"/>
              <w:rPr>
                <w:rFonts w:eastAsia="Batang"/>
                <w:b w:val="0"/>
                <w:bCs w:val="0"/>
                <w:lang w:val="sv-SE"/>
              </w:rPr>
            </w:pPr>
            <w:r w:rsidRPr="00AA7C60">
              <w:rPr>
                <w:rFonts w:eastAsia="Batang"/>
                <w:b w:val="0"/>
                <w:bCs w:val="0"/>
                <w:lang w:val="sv-SE"/>
              </w:rPr>
              <w:t>REFSENS</w:t>
            </w:r>
            <w:r w:rsidRPr="00AA7C60">
              <w:rPr>
                <w:rFonts w:eastAsia="Batang"/>
                <w:b w:val="0"/>
                <w:bCs w:val="0"/>
                <w:vertAlign w:val="subscript"/>
                <w:lang w:val="sv-SE"/>
              </w:rPr>
              <w:t>PCX, BandY</w:t>
            </w:r>
          </w:p>
        </w:tc>
        <w:tc>
          <w:tcPr>
            <w:tcW w:w="6633" w:type="dxa"/>
            <w:vAlign w:val="center"/>
          </w:tcPr>
          <w:p w14:paraId="2BDD316F" w14:textId="4491E8F0" w:rsidR="00EE5E3F" w:rsidRDefault="00FE79AD" w:rsidP="00AA7C60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atang"/>
                <w:lang w:val="sv-SE"/>
              </w:rPr>
            </w:pPr>
            <w:r>
              <w:rPr>
                <w:rFonts w:eastAsia="Batang"/>
                <w:lang w:val="sv-SE"/>
              </w:rPr>
              <w:t xml:space="preserve">The </w:t>
            </w:r>
            <w:r w:rsidRPr="00FE79AD">
              <w:rPr>
                <w:rFonts w:eastAsia="Batang"/>
                <w:lang w:val="sv-SE"/>
              </w:rPr>
              <w:t>REFSENS value in dBm specified for Power Class X UE in band Y</w:t>
            </w:r>
          </w:p>
        </w:tc>
      </w:tr>
      <w:tr w:rsidR="00AC6373" w14:paraId="4AA34C72" w14:textId="77777777" w:rsidTr="00AA7C6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8" w:type="dxa"/>
            <w:vAlign w:val="center"/>
          </w:tcPr>
          <w:p w14:paraId="1E512828" w14:textId="1642BDF8" w:rsidR="00E62D06" w:rsidRPr="00AA7C60" w:rsidRDefault="002B69EA" w:rsidP="00AA7C60">
            <w:pPr>
              <w:spacing w:after="0"/>
              <w:jc w:val="center"/>
              <w:rPr>
                <w:rFonts w:eastAsia="Batang"/>
                <w:b w:val="0"/>
                <w:bCs w:val="0"/>
                <w:lang w:val="sv-SE"/>
              </w:rPr>
            </w:pPr>
            <w:r w:rsidRPr="00AA7C60">
              <w:rPr>
                <w:rFonts w:eastAsia="Batang"/>
                <w:b w:val="0"/>
                <w:bCs w:val="0"/>
                <w:lang w:val="sv-SE"/>
              </w:rPr>
              <w:t xml:space="preserve">CBW for </w:t>
            </w:r>
            <w:r w:rsidR="0070242F" w:rsidRPr="00AA7C60">
              <w:rPr>
                <w:rFonts w:eastAsia="Batang"/>
                <w:b w:val="0"/>
                <w:bCs w:val="0"/>
                <w:lang w:val="sv-SE"/>
              </w:rPr>
              <w:t>REFSENS</w:t>
            </w:r>
          </w:p>
        </w:tc>
        <w:tc>
          <w:tcPr>
            <w:tcW w:w="6633" w:type="dxa"/>
            <w:vAlign w:val="center"/>
          </w:tcPr>
          <w:p w14:paraId="2A7E4ED7" w14:textId="77E8BA2C" w:rsidR="00E62D06" w:rsidRDefault="002B69EA" w:rsidP="00AA7C60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  <w:lang w:val="sv-SE"/>
              </w:rPr>
            </w:pPr>
            <w:r>
              <w:rPr>
                <w:rFonts w:eastAsia="Batang"/>
                <w:lang w:val="sv-SE"/>
              </w:rPr>
              <w:t>100 MHz</w:t>
            </w:r>
          </w:p>
        </w:tc>
      </w:tr>
      <w:tr w:rsidR="00AC6373" w14:paraId="3EA25910" w14:textId="77777777" w:rsidTr="00AA7C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8" w:type="dxa"/>
            <w:vAlign w:val="center"/>
          </w:tcPr>
          <w:p w14:paraId="75B8900C" w14:textId="37536B28" w:rsidR="00E62D06" w:rsidRPr="00AA7C60" w:rsidRDefault="002B69EA" w:rsidP="00AA7C60">
            <w:pPr>
              <w:spacing w:after="0"/>
              <w:jc w:val="center"/>
              <w:rPr>
                <w:rFonts w:eastAsia="Batang"/>
                <w:b w:val="0"/>
                <w:bCs w:val="0"/>
                <w:lang w:val="sv-SE"/>
              </w:rPr>
            </w:pPr>
            <w:r w:rsidRPr="00AA7C60">
              <w:rPr>
                <w:rFonts w:eastAsia="Batang"/>
                <w:b w:val="0"/>
                <w:bCs w:val="0"/>
                <w:lang w:val="sv-SE"/>
              </w:rPr>
              <w:t>SCS</w:t>
            </w:r>
            <w:r w:rsidRPr="00AA7C60">
              <w:rPr>
                <w:rFonts w:eastAsia="Batang"/>
                <w:b w:val="0"/>
                <w:bCs w:val="0"/>
                <w:vertAlign w:val="subscript"/>
                <w:lang w:val="sv-SE"/>
              </w:rPr>
              <w:t>REFSENS</w:t>
            </w:r>
          </w:p>
        </w:tc>
        <w:tc>
          <w:tcPr>
            <w:tcW w:w="6633" w:type="dxa"/>
            <w:vAlign w:val="center"/>
          </w:tcPr>
          <w:p w14:paraId="447B0602" w14:textId="6824B653" w:rsidR="00E62D06" w:rsidRDefault="002B69EA" w:rsidP="00AA7C60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atang"/>
                <w:lang w:val="sv-SE"/>
              </w:rPr>
            </w:pPr>
            <w:r>
              <w:rPr>
                <w:rFonts w:eastAsia="Batang"/>
                <w:lang w:val="sv-SE"/>
              </w:rPr>
              <w:t>120 kHz</w:t>
            </w:r>
          </w:p>
        </w:tc>
      </w:tr>
      <w:tr w:rsidR="007B61CB" w14:paraId="4F8F31C5" w14:textId="77777777" w:rsidTr="00AA7C6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8" w:type="dxa"/>
            <w:vAlign w:val="center"/>
          </w:tcPr>
          <w:p w14:paraId="686E8B1D" w14:textId="45AFC113" w:rsidR="007B61CB" w:rsidRPr="00AA7C60" w:rsidRDefault="007B61CB" w:rsidP="00AA7C60">
            <w:pPr>
              <w:spacing w:after="0"/>
              <w:jc w:val="center"/>
              <w:rPr>
                <w:rFonts w:eastAsia="Batang"/>
                <w:b w:val="0"/>
                <w:bCs w:val="0"/>
                <w:lang w:val="sv-SE"/>
              </w:rPr>
            </w:pPr>
            <w:r w:rsidRPr="00AA7C60">
              <w:rPr>
                <w:rFonts w:eastAsia="Batang"/>
                <w:b w:val="0"/>
                <w:bCs w:val="0"/>
                <w:lang w:val="sv-SE"/>
              </w:rPr>
              <w:t>PRB</w:t>
            </w:r>
            <w:r w:rsidRPr="00AA7C60">
              <w:rPr>
                <w:rFonts w:eastAsia="Batang"/>
                <w:b w:val="0"/>
                <w:bCs w:val="0"/>
                <w:vertAlign w:val="subscript"/>
                <w:lang w:val="sv-SE"/>
              </w:rPr>
              <w:t>REFSENS</w:t>
            </w:r>
          </w:p>
        </w:tc>
        <w:tc>
          <w:tcPr>
            <w:tcW w:w="6633" w:type="dxa"/>
            <w:vAlign w:val="center"/>
          </w:tcPr>
          <w:p w14:paraId="73DBBA83" w14:textId="10146136" w:rsidR="007B61CB" w:rsidRDefault="007B61CB" w:rsidP="00AA7C60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  <w:lang w:val="sv-SE"/>
              </w:rPr>
            </w:pPr>
            <w:r w:rsidRPr="007B61CB">
              <w:rPr>
                <w:rFonts w:eastAsia="Batang"/>
                <w:lang w:val="sv-SE"/>
              </w:rPr>
              <w:t>N</w:t>
            </w:r>
            <w:r w:rsidRPr="007B61CB">
              <w:rPr>
                <w:rFonts w:eastAsia="Batang"/>
                <w:vertAlign w:val="subscript"/>
                <w:lang w:val="sv-SE"/>
              </w:rPr>
              <w:t>RB</w:t>
            </w:r>
            <w:r w:rsidRPr="007B61CB">
              <w:rPr>
                <w:rFonts w:eastAsia="Batang"/>
                <w:lang w:val="sv-SE"/>
              </w:rPr>
              <w:t xml:space="preserve"> associated with subcarrier spacing SCS</w:t>
            </w:r>
            <w:r w:rsidRPr="007B61CB">
              <w:rPr>
                <w:rFonts w:eastAsia="Batang"/>
                <w:vertAlign w:val="subscript"/>
                <w:lang w:val="sv-SE"/>
              </w:rPr>
              <w:t>REFSENS</w:t>
            </w:r>
            <w:r w:rsidRPr="007B61CB">
              <w:rPr>
                <w:rFonts w:eastAsia="Batang"/>
                <w:lang w:val="sv-SE"/>
              </w:rPr>
              <w:t xml:space="preserve"> for channel bandwidth</w:t>
            </w:r>
            <w:r>
              <w:rPr>
                <w:rFonts w:eastAsia="Batang"/>
                <w:lang w:val="sv-SE"/>
              </w:rPr>
              <w:t xml:space="preserve"> used for REFSENS calcualtion</w:t>
            </w:r>
          </w:p>
        </w:tc>
      </w:tr>
      <w:tr w:rsidR="00AC6373" w14:paraId="26CFF6AD" w14:textId="77777777" w:rsidTr="00AA7C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8" w:type="dxa"/>
            <w:vAlign w:val="center"/>
          </w:tcPr>
          <w:p w14:paraId="753F8896" w14:textId="4A1DDC62" w:rsidR="00E62D06" w:rsidRPr="00AA7C60" w:rsidRDefault="00AC6373" w:rsidP="00AA7C60">
            <w:pPr>
              <w:spacing w:after="0"/>
              <w:jc w:val="center"/>
              <w:rPr>
                <w:rFonts w:eastAsia="Batang"/>
                <w:b w:val="0"/>
                <w:bCs w:val="0"/>
                <w:lang w:val="sv-SE"/>
              </w:rPr>
            </w:pPr>
            <w:r w:rsidRPr="00AA7C60">
              <w:rPr>
                <w:rFonts w:eastAsia="Batang"/>
                <w:b w:val="0"/>
                <w:bCs w:val="0"/>
                <w:lang w:val="sv-SE"/>
              </w:rPr>
              <w:t>SNR</w:t>
            </w:r>
            <w:r w:rsidRPr="00AA7C60">
              <w:rPr>
                <w:rFonts w:eastAsia="Batang"/>
                <w:b w:val="0"/>
                <w:bCs w:val="0"/>
                <w:vertAlign w:val="subscript"/>
                <w:lang w:val="sv-SE"/>
              </w:rPr>
              <w:t>REFSENS</w:t>
            </w:r>
          </w:p>
        </w:tc>
        <w:tc>
          <w:tcPr>
            <w:tcW w:w="6633" w:type="dxa"/>
            <w:vAlign w:val="center"/>
          </w:tcPr>
          <w:p w14:paraId="2167D12A" w14:textId="66B3AC9E" w:rsidR="00E62D06" w:rsidRDefault="00AC6373" w:rsidP="00AA7C60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atang"/>
                <w:lang w:val="sv-SE"/>
              </w:rPr>
            </w:pPr>
            <w:r>
              <w:rPr>
                <w:rFonts w:eastAsia="Batang"/>
                <w:lang w:val="sv-SE"/>
              </w:rPr>
              <w:t>-1</w:t>
            </w:r>
            <w:r w:rsidR="00B629CB">
              <w:rPr>
                <w:rFonts w:eastAsia="Batang"/>
                <w:lang w:val="sv-SE"/>
              </w:rPr>
              <w:t xml:space="preserve"> dB</w:t>
            </w:r>
          </w:p>
        </w:tc>
      </w:tr>
      <w:tr w:rsidR="00AC6373" w14:paraId="4AAEC914" w14:textId="77777777" w:rsidTr="00AA7C6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48" w:type="dxa"/>
            <w:vAlign w:val="center"/>
          </w:tcPr>
          <w:p w14:paraId="646D59B0" w14:textId="097619A2" w:rsidR="00AC6373" w:rsidRPr="00AA7C60" w:rsidRDefault="00AC6373" w:rsidP="00AA7C60">
            <w:pPr>
              <w:spacing w:after="0"/>
              <w:jc w:val="center"/>
              <w:rPr>
                <w:rFonts w:eastAsia="Batang"/>
                <w:b w:val="0"/>
                <w:bCs w:val="0"/>
                <w:lang w:val="sv-SE"/>
              </w:rPr>
            </w:pPr>
            <w:r w:rsidRPr="00AA7C60">
              <w:rPr>
                <w:rFonts w:eastAsia="Batang"/>
                <w:b w:val="0"/>
                <w:bCs w:val="0"/>
                <w:lang w:val="sv-SE"/>
              </w:rPr>
              <w:t>∆thermal</w:t>
            </w:r>
          </w:p>
        </w:tc>
        <w:tc>
          <w:tcPr>
            <w:tcW w:w="6633" w:type="dxa"/>
            <w:vAlign w:val="center"/>
          </w:tcPr>
          <w:p w14:paraId="5216AB19" w14:textId="64E6A0A0" w:rsidR="00AC6373" w:rsidRDefault="00FE79AD" w:rsidP="00AA7C60">
            <w:pPr>
              <w:keepNext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atang"/>
                <w:lang w:val="sv-SE"/>
              </w:rPr>
            </w:pPr>
            <w:r>
              <w:rPr>
                <w:rFonts w:eastAsia="Batang"/>
                <w:lang w:val="sv-SE"/>
              </w:rPr>
              <w:t xml:space="preserve">An </w:t>
            </w:r>
            <w:r w:rsidR="00AC6373" w:rsidRPr="00AC6373">
              <w:rPr>
                <w:rFonts w:eastAsia="Batang"/>
                <w:lang w:val="sv-SE"/>
              </w:rPr>
              <w:t>amount of dB that the wanted noise is set above UE thermal noise, giving a rise in total noise of ∆BB. ∆thermal = 6dB, giving a rise in total noise of 1dB</w:t>
            </w:r>
          </w:p>
        </w:tc>
      </w:tr>
    </w:tbl>
    <w:p w14:paraId="4BE54217" w14:textId="61435F50" w:rsidR="002C31C8" w:rsidRDefault="002C31C8" w:rsidP="003D52A6">
      <w:pPr>
        <w:spacing w:after="120"/>
        <w:jc w:val="both"/>
        <w:rPr>
          <w:rFonts w:eastAsia="Batang"/>
          <w:lang w:val="sv-SE"/>
        </w:rPr>
      </w:pPr>
    </w:p>
    <w:p w14:paraId="2222B384" w14:textId="43839BCF" w:rsidR="000E42F2" w:rsidRPr="00BF445E" w:rsidRDefault="00AA7C60" w:rsidP="00BF445E">
      <w:pPr>
        <w:tabs>
          <w:tab w:val="left" w:pos="1276"/>
        </w:tabs>
        <w:ind w:left="1276" w:hanging="1276"/>
        <w:jc w:val="both"/>
      </w:pPr>
      <w:r w:rsidRPr="004D5ECC">
        <w:rPr>
          <w:b/>
        </w:rPr>
        <w:t xml:space="preserve">Proposal </w:t>
      </w:r>
      <w:r>
        <w:rPr>
          <w:b/>
        </w:rPr>
        <w:t>4</w:t>
      </w:r>
      <w:r w:rsidRPr="004D5ECC">
        <w:rPr>
          <w:b/>
        </w:rPr>
        <w:t>:</w:t>
      </w:r>
      <w:r w:rsidRPr="004D5ECC">
        <w:rPr>
          <w:b/>
        </w:rPr>
        <w:tab/>
      </w:r>
      <w:r>
        <w:rPr>
          <w:b/>
        </w:rPr>
        <w:t xml:space="preserve">Consider </w:t>
      </w:r>
      <w:r w:rsidR="00BF445E">
        <w:rPr>
          <w:b/>
        </w:rPr>
        <w:t xml:space="preserve">parameters from Table 2 for </w:t>
      </w:r>
      <w:proofErr w:type="spellStart"/>
      <w:r w:rsidR="00BF445E">
        <w:rPr>
          <w:b/>
        </w:rPr>
        <w:t>Noc</w:t>
      </w:r>
      <w:proofErr w:type="spellEnd"/>
      <w:r w:rsidR="00BF445E">
        <w:rPr>
          <w:b/>
        </w:rPr>
        <w:t xml:space="preserve"> level definition.</w:t>
      </w:r>
    </w:p>
    <w:p w14:paraId="460F06E0" w14:textId="77777777" w:rsidR="00A85DA9" w:rsidRPr="00407C35" w:rsidRDefault="00A85DA9" w:rsidP="00407C35">
      <w:pPr>
        <w:jc w:val="both"/>
        <w:rPr>
          <w:rFonts w:eastAsia="Batang"/>
          <w:lang w:val="sv-SE"/>
        </w:rPr>
      </w:pPr>
    </w:p>
    <w:p w14:paraId="6EFD5B34" w14:textId="4F5DF1A5" w:rsidR="000F34A7" w:rsidRPr="00173220" w:rsidRDefault="000F34A7" w:rsidP="00E377E0">
      <w:pPr>
        <w:pStyle w:val="Heading2"/>
        <w:rPr>
          <w:rFonts w:eastAsia="Batang"/>
        </w:rPr>
      </w:pPr>
      <w:r w:rsidRPr="00173220">
        <w:rPr>
          <w:rFonts w:eastAsia="Batang"/>
        </w:rPr>
        <w:t>2.</w:t>
      </w:r>
      <w:r w:rsidR="00996A7C" w:rsidRPr="00173220">
        <w:rPr>
          <w:rFonts w:eastAsia="Batang"/>
        </w:rPr>
        <w:t>3</w:t>
      </w:r>
      <w:r w:rsidRPr="00173220">
        <w:rPr>
          <w:rFonts w:eastAsia="Batang"/>
        </w:rPr>
        <w:tab/>
      </w:r>
      <w:r w:rsidR="00407C35" w:rsidRPr="00173220">
        <w:rPr>
          <w:rFonts w:eastAsia="Batang"/>
        </w:rPr>
        <w:t>Maximum SNR derivation</w:t>
      </w:r>
    </w:p>
    <w:p w14:paraId="4237E6F0" w14:textId="3858AC42" w:rsidR="004E0B96" w:rsidRDefault="004E0B96" w:rsidP="000F34A7">
      <w:r>
        <w:t xml:space="preserve">The following agreement has been </w:t>
      </w:r>
      <w:r w:rsidR="00BC285A">
        <w:t>reached</w:t>
      </w:r>
      <w:r>
        <w:t xml:space="preserve"> on the previous meeting</w:t>
      </w:r>
      <w:r w:rsidR="00A85DA9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E0B96" w14:paraId="24046BDC" w14:textId="77777777" w:rsidTr="004E0B96">
        <w:tc>
          <w:tcPr>
            <w:tcW w:w="9631" w:type="dxa"/>
          </w:tcPr>
          <w:p w14:paraId="5AF158A5" w14:textId="77777777" w:rsidR="004E0B96" w:rsidRPr="004E0B96" w:rsidRDefault="004E0B96" w:rsidP="004E0B96">
            <w:pPr>
              <w:spacing w:after="120"/>
              <w:jc w:val="both"/>
              <w:rPr>
                <w:b/>
                <w:bCs/>
              </w:rPr>
            </w:pPr>
            <w:r w:rsidRPr="00A85DA9">
              <w:rPr>
                <w:b/>
                <w:bCs/>
                <w:highlight w:val="green"/>
              </w:rPr>
              <w:t>Agreement:</w:t>
            </w:r>
            <w:r w:rsidRPr="004E0B96">
              <w:rPr>
                <w:b/>
                <w:bCs/>
              </w:rPr>
              <w:t xml:space="preserve"> RAN4 to perform an informative assessment of testable DL SNR range for FR2-2 for maximum frequency (~71GHz) using TR38.810 methodology as starting point.</w:t>
            </w:r>
          </w:p>
          <w:p w14:paraId="77E295E5" w14:textId="77777777" w:rsidR="004E0B96" w:rsidRPr="000F34A7" w:rsidRDefault="004E0B96" w:rsidP="004E0B96">
            <w:pPr>
              <w:pStyle w:val="ListParagraph"/>
              <w:numPr>
                <w:ilvl w:val="0"/>
                <w:numId w:val="39"/>
              </w:numPr>
              <w:spacing w:after="120"/>
              <w:contextualSpacing w:val="0"/>
              <w:jc w:val="both"/>
            </w:pPr>
            <w:r w:rsidRPr="000F34A7">
              <w:t>Derivation of max testable SNR for other portions of FR2-2 range may be further performed</w:t>
            </w:r>
          </w:p>
          <w:p w14:paraId="27E8AB68" w14:textId="7B98241F" w:rsidR="004E0B96" w:rsidRDefault="004E0B96" w:rsidP="004E0B96">
            <w:pPr>
              <w:pStyle w:val="ListParagraph"/>
              <w:numPr>
                <w:ilvl w:val="0"/>
                <w:numId w:val="39"/>
              </w:numPr>
              <w:spacing w:after="120"/>
              <w:contextualSpacing w:val="0"/>
              <w:jc w:val="both"/>
            </w:pPr>
            <w:r w:rsidRPr="000F34A7">
              <w:t>Further refinement on the test methodo</w:t>
            </w:r>
            <w:r>
              <w:t>lo</w:t>
            </w:r>
            <w:r w:rsidRPr="000F34A7">
              <w:t>gy from TR 38.810 not precluded</w:t>
            </w:r>
          </w:p>
        </w:tc>
      </w:tr>
    </w:tbl>
    <w:p w14:paraId="12E563D1" w14:textId="5142CBA4" w:rsidR="004E0B96" w:rsidRPr="0027577F" w:rsidRDefault="000E42F2" w:rsidP="0027577F">
      <w:pPr>
        <w:spacing w:before="120" w:after="120"/>
        <w:jc w:val="both"/>
      </w:pPr>
      <w:r w:rsidRPr="000E42F2">
        <w:t xml:space="preserve">TR 38.810 includes a methodology to derive the maximum SNR </w:t>
      </w:r>
      <w:r w:rsidR="00A168C0">
        <w:t xml:space="preserve">for FR2-1 </w:t>
      </w:r>
      <w:r w:rsidRPr="000E42F2">
        <w:t xml:space="preserve">as described in sections 7.2.1.3 and Annex B.3. The same </w:t>
      </w:r>
      <w:r w:rsidRPr="00207A8F">
        <w:t>methodology can be used to assess the FR2-2 characteristics.</w:t>
      </w:r>
      <w:r w:rsidR="00C10CFC" w:rsidRPr="00207A8F">
        <w:t xml:space="preserve"> Informative assessment for FR2-1 was performed for different </w:t>
      </w:r>
      <w:r w:rsidR="00E31444" w:rsidRPr="00207A8F">
        <w:t>test methods as DNF, DFF, and IFF</w:t>
      </w:r>
      <w:r w:rsidR="00DC6F45" w:rsidRPr="00207A8F">
        <w:t xml:space="preserve">. </w:t>
      </w:r>
      <w:r w:rsidR="00E377E0" w:rsidRPr="00207A8F">
        <w:t>Two CBWs were considered: 100MHz and 200MHz.</w:t>
      </w:r>
      <w:r w:rsidR="0027577F">
        <w:t xml:space="preserve"> </w:t>
      </w:r>
      <w:r w:rsidR="00E377E0" w:rsidRPr="0027577F">
        <w:rPr>
          <w:rFonts w:eastAsia="Batang"/>
        </w:rPr>
        <w:t xml:space="preserve">For FR2-2 we suggest </w:t>
      </w:r>
      <w:r w:rsidR="000A511F" w:rsidRPr="0027577F">
        <w:rPr>
          <w:rFonts w:eastAsia="Batang"/>
        </w:rPr>
        <w:t>also considering different test methods and several CBWs.</w:t>
      </w:r>
      <w:r w:rsidR="000A511F">
        <w:rPr>
          <w:rFonts w:eastAsia="Batang"/>
        </w:rPr>
        <w:t xml:space="preserve"> </w:t>
      </w:r>
    </w:p>
    <w:p w14:paraId="09865E33" w14:textId="571EBF6C" w:rsidR="0064218A" w:rsidRPr="00BF445E" w:rsidRDefault="0064218A" w:rsidP="0064218A">
      <w:pPr>
        <w:tabs>
          <w:tab w:val="left" w:pos="1276"/>
        </w:tabs>
        <w:ind w:left="1276" w:hanging="1276"/>
        <w:jc w:val="both"/>
      </w:pPr>
      <w:r w:rsidRPr="004D5ECC">
        <w:rPr>
          <w:b/>
        </w:rPr>
        <w:t xml:space="preserve">Proposal </w:t>
      </w:r>
      <w:r>
        <w:rPr>
          <w:b/>
        </w:rPr>
        <w:t>5</w:t>
      </w:r>
      <w:r w:rsidRPr="004D5ECC">
        <w:rPr>
          <w:b/>
        </w:rPr>
        <w:t>:</w:t>
      </w:r>
      <w:r w:rsidRPr="004D5ECC">
        <w:rPr>
          <w:b/>
        </w:rPr>
        <w:tab/>
      </w:r>
      <w:r>
        <w:rPr>
          <w:b/>
        </w:rPr>
        <w:t xml:space="preserve">Consider </w:t>
      </w:r>
      <w:r w:rsidRPr="0064218A">
        <w:rPr>
          <w:b/>
        </w:rPr>
        <w:t xml:space="preserve">DNF, DFF, and IFF </w:t>
      </w:r>
      <w:r>
        <w:rPr>
          <w:b/>
        </w:rPr>
        <w:t xml:space="preserve">test methods </w:t>
      </w:r>
      <w:r w:rsidR="00247792">
        <w:rPr>
          <w:b/>
        </w:rPr>
        <w:t xml:space="preserve">and </w:t>
      </w:r>
      <w:r w:rsidR="00247792" w:rsidRPr="00247792">
        <w:rPr>
          <w:b/>
        </w:rPr>
        <w:t xml:space="preserve">100, 400, </w:t>
      </w:r>
      <w:r w:rsidR="00B629CB">
        <w:rPr>
          <w:b/>
        </w:rPr>
        <w:t xml:space="preserve">800, </w:t>
      </w:r>
      <w:r w:rsidR="00247792" w:rsidRPr="00247792">
        <w:rPr>
          <w:b/>
        </w:rPr>
        <w:t xml:space="preserve">1600, and 2000 MHz CBWs </w:t>
      </w:r>
      <w:r w:rsidR="003F5A72">
        <w:rPr>
          <w:b/>
        </w:rPr>
        <w:t xml:space="preserve">for maximum </w:t>
      </w:r>
      <w:r w:rsidR="00247792">
        <w:rPr>
          <w:b/>
        </w:rPr>
        <w:t xml:space="preserve">testable </w:t>
      </w:r>
      <w:r w:rsidR="003F5A72">
        <w:rPr>
          <w:b/>
        </w:rPr>
        <w:t xml:space="preserve">SNR derivation. </w:t>
      </w:r>
    </w:p>
    <w:p w14:paraId="47B1DDDA" w14:textId="3186676E" w:rsidR="00C4612F" w:rsidRDefault="005C3227" w:rsidP="00207A8F">
      <w:pPr>
        <w:spacing w:before="120" w:after="120"/>
        <w:jc w:val="both"/>
      </w:pPr>
      <w:r w:rsidRPr="005F4E91">
        <w:t>Max</w:t>
      </w:r>
      <w:r w:rsidR="0009035C">
        <w:t xml:space="preserve"> testable SNR is different for each test method </w:t>
      </w:r>
      <w:r w:rsidR="00DC1D91">
        <w:t xml:space="preserve">since it depends on test system parameters. </w:t>
      </w:r>
      <w:r w:rsidR="00DE5718">
        <w:t xml:space="preserve">For example, </w:t>
      </w:r>
      <w:r w:rsidR="00D71763">
        <w:t xml:space="preserve">Figure 1 illustrates test </w:t>
      </w:r>
      <w:r w:rsidR="00FB513E">
        <w:t xml:space="preserve">system setup for DFF method for FR2-1. </w:t>
      </w:r>
      <w:r w:rsidR="00DC1D91">
        <w:t>In this cas</w:t>
      </w:r>
      <w:r w:rsidR="00FB513E">
        <w:t>e</w:t>
      </w:r>
      <w:r w:rsidR="00DC1D91">
        <w:t>, to perform informative assessment</w:t>
      </w:r>
      <w:r w:rsidR="00FB513E">
        <w:t xml:space="preserve"> for FR2-2</w:t>
      </w:r>
      <w:r w:rsidR="00DC1D91">
        <w:t>, inputs from TE vendors are required</w:t>
      </w:r>
      <w:r w:rsidR="00C4612F">
        <w:t>.</w:t>
      </w:r>
      <w:r w:rsidR="00DA5C83">
        <w:t xml:space="preserve"> </w:t>
      </w:r>
    </w:p>
    <w:p w14:paraId="242631E7" w14:textId="1D0F277E" w:rsidR="00F02C87" w:rsidRDefault="00C4612F" w:rsidP="00207A8F">
      <w:pPr>
        <w:spacing w:before="120" w:after="120"/>
        <w:jc w:val="both"/>
        <w:rPr>
          <w:i/>
          <w:iCs/>
        </w:rPr>
      </w:pPr>
      <w:r>
        <w:lastRenderedPageBreak/>
        <w:t>T</w:t>
      </w:r>
      <w:r w:rsidR="0071636B">
        <w:t>he following aspects for each method</w:t>
      </w:r>
      <w:r>
        <w:t xml:space="preserve"> are needed</w:t>
      </w:r>
      <w:r w:rsidR="0071636B">
        <w:t>:</w:t>
      </w:r>
      <w:r w:rsidR="00F00C53">
        <w:t xml:space="preserve"> </w:t>
      </w:r>
      <w:r w:rsidR="00F00C53" w:rsidRPr="009A6C9D">
        <w:rPr>
          <w:i/>
          <w:iCs/>
        </w:rPr>
        <w:t>TE amplifier 1dB compression, dBm</w:t>
      </w:r>
      <w:r w:rsidR="00F00C53">
        <w:rPr>
          <w:i/>
          <w:iCs/>
        </w:rPr>
        <w:t>;</w:t>
      </w:r>
      <w:r w:rsidR="009A6C9D">
        <w:t xml:space="preserve"> </w:t>
      </w:r>
      <w:r w:rsidR="00F00C53">
        <w:rPr>
          <w:i/>
          <w:iCs/>
        </w:rPr>
        <w:t>b</w:t>
      </w:r>
      <w:r w:rsidR="00F00C53" w:rsidRPr="009A6C9D">
        <w:rPr>
          <w:i/>
          <w:iCs/>
        </w:rPr>
        <w:t>ackoff from 1dB compression, dB</w:t>
      </w:r>
      <w:r w:rsidR="00F00C53">
        <w:t xml:space="preserve">; </w:t>
      </w:r>
      <w:r w:rsidR="00F00C53">
        <w:rPr>
          <w:i/>
          <w:iCs/>
        </w:rPr>
        <w:t>c</w:t>
      </w:r>
      <w:r w:rsidR="00F00C53" w:rsidRPr="009A6C9D">
        <w:rPr>
          <w:i/>
          <w:iCs/>
        </w:rPr>
        <w:t>able loss, dB;</w:t>
      </w:r>
      <w:r w:rsidR="00F00C53" w:rsidRPr="00F00C53">
        <w:rPr>
          <w:i/>
          <w:iCs/>
        </w:rPr>
        <w:t xml:space="preserve"> </w:t>
      </w:r>
      <w:r w:rsidR="00F00C53">
        <w:rPr>
          <w:i/>
          <w:iCs/>
        </w:rPr>
        <w:t>f</w:t>
      </w:r>
      <w:r w:rsidR="00F00C53" w:rsidRPr="009A6C9D">
        <w:rPr>
          <w:i/>
          <w:iCs/>
        </w:rPr>
        <w:t>ree space path loss, dB</w:t>
      </w:r>
      <w:r w:rsidR="00F00C53">
        <w:rPr>
          <w:i/>
          <w:iCs/>
        </w:rPr>
        <w:t>;</w:t>
      </w:r>
      <w:r w:rsidR="00F00C53" w:rsidRPr="00F00C53">
        <w:rPr>
          <w:i/>
          <w:iCs/>
        </w:rPr>
        <w:t xml:space="preserve"> </w:t>
      </w:r>
      <w:r w:rsidR="00F00C53">
        <w:rPr>
          <w:i/>
          <w:iCs/>
        </w:rPr>
        <w:t xml:space="preserve">TE </w:t>
      </w:r>
      <w:r w:rsidR="00F00C53" w:rsidRPr="009A6C9D">
        <w:rPr>
          <w:i/>
          <w:iCs/>
        </w:rPr>
        <w:t>DL absolute power setting uncertainty, dB;</w:t>
      </w:r>
      <w:r w:rsidR="00F02C87" w:rsidRPr="00F02C87">
        <w:rPr>
          <w:i/>
          <w:iCs/>
        </w:rPr>
        <w:t xml:space="preserve"> </w:t>
      </w:r>
      <w:r w:rsidR="00F02C87" w:rsidRPr="009A6C9D">
        <w:rPr>
          <w:i/>
          <w:iCs/>
        </w:rPr>
        <w:t>probe antenna gain, dB</w:t>
      </w:r>
      <w:r w:rsidR="00F02C87">
        <w:rPr>
          <w:i/>
          <w:iCs/>
        </w:rPr>
        <w:t>; b</w:t>
      </w:r>
      <w:r w:rsidR="00F02C87" w:rsidRPr="009A6C9D">
        <w:rPr>
          <w:i/>
          <w:iCs/>
        </w:rPr>
        <w:t>eam peak search procedure/measurement error, d</w:t>
      </w:r>
      <w:r w:rsidR="00F02C87">
        <w:rPr>
          <w:i/>
          <w:iCs/>
        </w:rPr>
        <w:t>B.</w:t>
      </w:r>
    </w:p>
    <w:p w14:paraId="11B2967D" w14:textId="77777777" w:rsidR="00B629CB" w:rsidRDefault="00DA5C83" w:rsidP="00B629CB">
      <w:pPr>
        <w:tabs>
          <w:tab w:val="left" w:pos="1276"/>
        </w:tabs>
        <w:spacing w:after="120"/>
        <w:ind w:left="1276" w:hanging="1276"/>
        <w:jc w:val="both"/>
        <w:rPr>
          <w:b/>
        </w:rPr>
      </w:pPr>
      <w:r w:rsidRPr="004D5ECC">
        <w:rPr>
          <w:b/>
        </w:rPr>
        <w:t xml:space="preserve">Proposal </w:t>
      </w:r>
      <w:r w:rsidR="00D22619">
        <w:rPr>
          <w:b/>
        </w:rPr>
        <w:t>6</w:t>
      </w:r>
      <w:r w:rsidRPr="004D5ECC">
        <w:rPr>
          <w:b/>
        </w:rPr>
        <w:t>:</w:t>
      </w:r>
      <w:r w:rsidRPr="004D5ECC">
        <w:rPr>
          <w:b/>
        </w:rPr>
        <w:tab/>
      </w:r>
      <w:r>
        <w:rPr>
          <w:b/>
        </w:rPr>
        <w:t xml:space="preserve">Ask inputs from TE vendors on the following test system parameters </w:t>
      </w:r>
      <w:r w:rsidR="00D22619">
        <w:rPr>
          <w:b/>
        </w:rPr>
        <w:t xml:space="preserve">to derive max testable SNR: </w:t>
      </w:r>
    </w:p>
    <w:p w14:paraId="2C904049" w14:textId="77777777" w:rsidR="00B629CB" w:rsidRPr="00B629CB" w:rsidRDefault="00D22619" w:rsidP="00B629CB">
      <w:pPr>
        <w:pStyle w:val="ListParagraph"/>
        <w:numPr>
          <w:ilvl w:val="0"/>
          <w:numId w:val="47"/>
        </w:numPr>
        <w:tabs>
          <w:tab w:val="left" w:pos="1276"/>
        </w:tabs>
        <w:spacing w:after="120"/>
        <w:contextualSpacing w:val="0"/>
        <w:jc w:val="both"/>
      </w:pPr>
      <w:r w:rsidRPr="00B629CB">
        <w:rPr>
          <w:b/>
        </w:rPr>
        <w:t xml:space="preserve">TE amplifier 1dB compression, </w:t>
      </w:r>
      <w:proofErr w:type="gramStart"/>
      <w:r w:rsidRPr="00B629CB">
        <w:rPr>
          <w:b/>
        </w:rPr>
        <w:t>dBm;</w:t>
      </w:r>
      <w:proofErr w:type="gramEnd"/>
    </w:p>
    <w:p w14:paraId="6932F572" w14:textId="77777777" w:rsidR="00B629CB" w:rsidRPr="00B629CB" w:rsidRDefault="00D22619" w:rsidP="00B629CB">
      <w:pPr>
        <w:pStyle w:val="ListParagraph"/>
        <w:numPr>
          <w:ilvl w:val="0"/>
          <w:numId w:val="47"/>
        </w:numPr>
        <w:tabs>
          <w:tab w:val="left" w:pos="1276"/>
        </w:tabs>
        <w:spacing w:after="120"/>
        <w:contextualSpacing w:val="0"/>
        <w:jc w:val="both"/>
      </w:pPr>
      <w:r w:rsidRPr="00B629CB">
        <w:rPr>
          <w:b/>
        </w:rPr>
        <w:t xml:space="preserve">backoff from 1dB compression, </w:t>
      </w:r>
      <w:proofErr w:type="gramStart"/>
      <w:r w:rsidRPr="00B629CB">
        <w:rPr>
          <w:b/>
        </w:rPr>
        <w:t>dB;</w:t>
      </w:r>
      <w:proofErr w:type="gramEnd"/>
      <w:r w:rsidRPr="00B629CB">
        <w:rPr>
          <w:b/>
        </w:rPr>
        <w:t xml:space="preserve"> </w:t>
      </w:r>
    </w:p>
    <w:p w14:paraId="01426DD2" w14:textId="77777777" w:rsidR="00B629CB" w:rsidRPr="00B629CB" w:rsidRDefault="00B629CB" w:rsidP="00B629CB">
      <w:pPr>
        <w:pStyle w:val="ListParagraph"/>
        <w:numPr>
          <w:ilvl w:val="0"/>
          <w:numId w:val="47"/>
        </w:numPr>
        <w:tabs>
          <w:tab w:val="left" w:pos="1276"/>
        </w:tabs>
        <w:spacing w:after="120"/>
        <w:contextualSpacing w:val="0"/>
        <w:jc w:val="both"/>
      </w:pPr>
      <w:r>
        <w:rPr>
          <w:b/>
        </w:rPr>
        <w:t>C</w:t>
      </w:r>
      <w:r w:rsidR="00D22619" w:rsidRPr="00B629CB">
        <w:rPr>
          <w:b/>
        </w:rPr>
        <w:t xml:space="preserve">able loss, </w:t>
      </w:r>
      <w:proofErr w:type="gramStart"/>
      <w:r w:rsidR="00D22619" w:rsidRPr="00B629CB">
        <w:rPr>
          <w:b/>
        </w:rPr>
        <w:t>dB;</w:t>
      </w:r>
      <w:proofErr w:type="gramEnd"/>
      <w:r w:rsidR="00D22619" w:rsidRPr="00B629CB">
        <w:rPr>
          <w:b/>
        </w:rPr>
        <w:t xml:space="preserve"> </w:t>
      </w:r>
    </w:p>
    <w:p w14:paraId="0D0E7C0E" w14:textId="77777777" w:rsidR="00B629CB" w:rsidRPr="00B629CB" w:rsidRDefault="00B629CB" w:rsidP="00B629CB">
      <w:pPr>
        <w:pStyle w:val="ListParagraph"/>
        <w:numPr>
          <w:ilvl w:val="0"/>
          <w:numId w:val="47"/>
        </w:numPr>
        <w:tabs>
          <w:tab w:val="left" w:pos="1276"/>
        </w:tabs>
        <w:spacing w:after="120"/>
        <w:contextualSpacing w:val="0"/>
        <w:jc w:val="both"/>
      </w:pPr>
      <w:r>
        <w:rPr>
          <w:b/>
        </w:rPr>
        <w:t>F</w:t>
      </w:r>
      <w:r w:rsidR="00D22619" w:rsidRPr="00B629CB">
        <w:rPr>
          <w:b/>
        </w:rPr>
        <w:t xml:space="preserve">ree space path loss, </w:t>
      </w:r>
      <w:proofErr w:type="gramStart"/>
      <w:r w:rsidR="00D22619" w:rsidRPr="00B629CB">
        <w:rPr>
          <w:b/>
        </w:rPr>
        <w:t>dB;</w:t>
      </w:r>
      <w:proofErr w:type="gramEnd"/>
      <w:r w:rsidR="00D22619" w:rsidRPr="00B629CB">
        <w:rPr>
          <w:b/>
        </w:rPr>
        <w:t xml:space="preserve"> </w:t>
      </w:r>
    </w:p>
    <w:p w14:paraId="3EEBF132" w14:textId="77777777" w:rsidR="00B629CB" w:rsidRPr="00B629CB" w:rsidRDefault="00D22619" w:rsidP="00B629CB">
      <w:pPr>
        <w:pStyle w:val="ListParagraph"/>
        <w:numPr>
          <w:ilvl w:val="0"/>
          <w:numId w:val="47"/>
        </w:numPr>
        <w:tabs>
          <w:tab w:val="left" w:pos="1276"/>
        </w:tabs>
        <w:spacing w:after="120"/>
        <w:contextualSpacing w:val="0"/>
        <w:jc w:val="both"/>
      </w:pPr>
      <w:r w:rsidRPr="00B629CB">
        <w:rPr>
          <w:b/>
        </w:rPr>
        <w:t xml:space="preserve">TE DL absolute power setting uncertainty, </w:t>
      </w:r>
      <w:proofErr w:type="gramStart"/>
      <w:r w:rsidRPr="00B629CB">
        <w:rPr>
          <w:b/>
        </w:rPr>
        <w:t>dB;</w:t>
      </w:r>
      <w:proofErr w:type="gramEnd"/>
      <w:r w:rsidRPr="00B629CB">
        <w:rPr>
          <w:b/>
        </w:rPr>
        <w:t xml:space="preserve"> </w:t>
      </w:r>
    </w:p>
    <w:p w14:paraId="2221E048" w14:textId="77777777" w:rsidR="00B629CB" w:rsidRPr="00B629CB" w:rsidRDefault="00B629CB" w:rsidP="00B629CB">
      <w:pPr>
        <w:pStyle w:val="ListParagraph"/>
        <w:numPr>
          <w:ilvl w:val="0"/>
          <w:numId w:val="47"/>
        </w:numPr>
        <w:tabs>
          <w:tab w:val="left" w:pos="1276"/>
        </w:tabs>
        <w:spacing w:after="120"/>
        <w:contextualSpacing w:val="0"/>
        <w:jc w:val="both"/>
      </w:pPr>
      <w:r>
        <w:rPr>
          <w:b/>
        </w:rPr>
        <w:t>P</w:t>
      </w:r>
      <w:r w:rsidR="00D22619" w:rsidRPr="00B629CB">
        <w:rPr>
          <w:b/>
        </w:rPr>
        <w:t xml:space="preserve">robe antenna gain, </w:t>
      </w:r>
      <w:proofErr w:type="gramStart"/>
      <w:r w:rsidR="00D22619" w:rsidRPr="00B629CB">
        <w:rPr>
          <w:b/>
        </w:rPr>
        <w:t>dB;</w:t>
      </w:r>
      <w:proofErr w:type="gramEnd"/>
      <w:r w:rsidR="00D22619" w:rsidRPr="00B629CB">
        <w:rPr>
          <w:b/>
        </w:rPr>
        <w:t xml:space="preserve"> </w:t>
      </w:r>
    </w:p>
    <w:p w14:paraId="31FD32F6" w14:textId="49A38B40" w:rsidR="006F45AA" w:rsidRPr="00D22619" w:rsidRDefault="00B629CB" w:rsidP="00B629CB">
      <w:pPr>
        <w:pStyle w:val="ListParagraph"/>
        <w:numPr>
          <w:ilvl w:val="0"/>
          <w:numId w:val="47"/>
        </w:numPr>
        <w:tabs>
          <w:tab w:val="left" w:pos="1276"/>
        </w:tabs>
        <w:spacing w:after="120"/>
        <w:contextualSpacing w:val="0"/>
        <w:jc w:val="both"/>
      </w:pPr>
      <w:r>
        <w:rPr>
          <w:b/>
        </w:rPr>
        <w:t>B</w:t>
      </w:r>
      <w:r w:rsidR="00D22619" w:rsidRPr="00B629CB">
        <w:rPr>
          <w:b/>
        </w:rPr>
        <w:t>eam peak search procedure/measurement error, dB.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F45AA" w14:paraId="3CAD227D" w14:textId="77777777" w:rsidTr="006F45AA">
        <w:tc>
          <w:tcPr>
            <w:tcW w:w="9631" w:type="dxa"/>
            <w:vAlign w:val="center"/>
          </w:tcPr>
          <w:p w14:paraId="4831E1B8" w14:textId="5FC36480" w:rsidR="006F45AA" w:rsidRDefault="00C26289" w:rsidP="006F45AA">
            <w:pPr>
              <w:spacing w:before="120" w:after="120"/>
              <w:jc w:val="center"/>
            </w:pPr>
            <w:r>
              <w:rPr>
                <w:noProof/>
              </w:rPr>
              <w:drawing>
                <wp:inline distT="0" distB="0" distL="0" distR="0" wp14:anchorId="553B929C" wp14:editId="55B4A1A2">
                  <wp:extent cx="3578825" cy="5256000"/>
                  <wp:effectExtent l="0" t="0" r="0" b="1905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8825" cy="5256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45AA" w14:paraId="7BB9C4C5" w14:textId="77777777" w:rsidTr="006F45AA">
        <w:tc>
          <w:tcPr>
            <w:tcW w:w="9631" w:type="dxa"/>
          </w:tcPr>
          <w:p w14:paraId="5910FCA9" w14:textId="0A1FFAC5" w:rsidR="006F45AA" w:rsidRPr="00D22619" w:rsidRDefault="00D22619" w:rsidP="009D531C">
            <w:pPr>
              <w:spacing w:before="120" w:after="120"/>
              <w:jc w:val="center"/>
              <w:rPr>
                <w:b/>
                <w:bCs/>
              </w:rPr>
            </w:pPr>
            <w:r w:rsidRPr="00D22619">
              <w:rPr>
                <w:b/>
                <w:bCs/>
                <w:sz w:val="16"/>
                <w:szCs w:val="16"/>
              </w:rPr>
              <w:t xml:space="preserve">Figure 1. </w:t>
            </w:r>
            <w:r w:rsidR="007C4384" w:rsidRPr="00D22619">
              <w:rPr>
                <w:b/>
                <w:bCs/>
                <w:sz w:val="16"/>
                <w:szCs w:val="16"/>
              </w:rPr>
              <w:t xml:space="preserve">Test </w:t>
            </w:r>
            <w:r w:rsidR="00F15EA2" w:rsidRPr="00D22619">
              <w:rPr>
                <w:b/>
                <w:bCs/>
                <w:sz w:val="16"/>
                <w:szCs w:val="16"/>
              </w:rPr>
              <w:t xml:space="preserve">Setup for DFF </w:t>
            </w:r>
          </w:p>
        </w:tc>
      </w:tr>
    </w:tbl>
    <w:p w14:paraId="6829C82D" w14:textId="08B696C9" w:rsidR="00C7517C" w:rsidRPr="000F34A7" w:rsidRDefault="00C7517C" w:rsidP="00C7517C">
      <w:pPr>
        <w:spacing w:after="120"/>
        <w:jc w:val="both"/>
      </w:pPr>
    </w:p>
    <w:bookmarkEnd w:id="1"/>
    <w:p w14:paraId="3B041E07" w14:textId="77777777" w:rsidR="00FC64B0" w:rsidRPr="00D22619" w:rsidRDefault="00FC64B0" w:rsidP="00FC64B0">
      <w:pPr>
        <w:pStyle w:val="Heading1"/>
        <w:rPr>
          <w:rFonts w:eastAsia="Batang"/>
        </w:rPr>
      </w:pPr>
      <w:r w:rsidRPr="00D22619">
        <w:rPr>
          <w:rFonts w:eastAsia="Batang"/>
        </w:rPr>
        <w:lastRenderedPageBreak/>
        <w:t>3</w:t>
      </w:r>
      <w:r w:rsidRPr="00D22619">
        <w:rPr>
          <w:rFonts w:eastAsia="Batang"/>
        </w:rPr>
        <w:tab/>
        <w:t>Conclusions</w:t>
      </w:r>
    </w:p>
    <w:p w14:paraId="2800BCF3" w14:textId="538E0AE6" w:rsidR="00FC64B0" w:rsidRPr="00D22619" w:rsidRDefault="00FC64B0" w:rsidP="00FC64B0">
      <w:pPr>
        <w:spacing w:after="0"/>
        <w:jc w:val="both"/>
        <w:rPr>
          <w:rFonts w:eastAsia="Batang"/>
        </w:rPr>
      </w:pPr>
      <w:r w:rsidRPr="00D22619">
        <w:rPr>
          <w:rFonts w:eastAsia="Batang"/>
        </w:rPr>
        <w:t>In this paper we presented our views on the FR2-2 OTA test methods for UE demodulation test methods and on propagation channel modelling. The following proposals have been made:</w:t>
      </w:r>
    </w:p>
    <w:p w14:paraId="3F5D77EA" w14:textId="77777777" w:rsidR="00FC64B0" w:rsidRPr="00462B4D" w:rsidRDefault="00FC64B0" w:rsidP="00FC64B0">
      <w:pPr>
        <w:spacing w:after="0"/>
        <w:jc w:val="both"/>
        <w:rPr>
          <w:rFonts w:eastAsia="Batang"/>
          <w:highlight w:val="yellow"/>
        </w:rPr>
      </w:pPr>
    </w:p>
    <w:p w14:paraId="32ACC618" w14:textId="70257EEA" w:rsidR="00D22619" w:rsidRDefault="00D22619" w:rsidP="00D22619">
      <w:pPr>
        <w:tabs>
          <w:tab w:val="left" w:pos="1276"/>
        </w:tabs>
        <w:ind w:left="1276" w:hanging="1276"/>
        <w:jc w:val="both"/>
        <w:rPr>
          <w:b/>
        </w:rPr>
      </w:pPr>
      <w:r w:rsidRPr="004D5ECC">
        <w:rPr>
          <w:b/>
        </w:rPr>
        <w:t xml:space="preserve">Proposal </w:t>
      </w:r>
      <w:r>
        <w:rPr>
          <w:b/>
        </w:rPr>
        <w:t>1</w:t>
      </w:r>
      <w:r w:rsidRPr="004D5ECC">
        <w:rPr>
          <w:b/>
        </w:rPr>
        <w:t>:</w:t>
      </w:r>
      <w:r w:rsidRPr="004D5ECC">
        <w:rPr>
          <w:b/>
        </w:rPr>
        <w:tab/>
      </w:r>
      <w:r w:rsidRPr="002F2460">
        <w:rPr>
          <w:b/>
        </w:rPr>
        <w:t>For analysis of FR2-2 test methodology definition for multi-path fading channels consider TDL-A channel model with RMS delay spread is in range of 5-20ns and with 3km/h UE mobility</w:t>
      </w:r>
      <w:r>
        <w:rPr>
          <w:b/>
        </w:rPr>
        <w:t>.</w:t>
      </w:r>
    </w:p>
    <w:p w14:paraId="5B700566" w14:textId="77777777" w:rsidR="00D22619" w:rsidRDefault="00D22619" w:rsidP="00D22619">
      <w:pPr>
        <w:tabs>
          <w:tab w:val="left" w:pos="1276"/>
        </w:tabs>
        <w:ind w:left="1276" w:hanging="1276"/>
        <w:jc w:val="both"/>
      </w:pPr>
      <w:r w:rsidRPr="004D5ECC">
        <w:rPr>
          <w:b/>
        </w:rPr>
        <w:t xml:space="preserve">Proposal </w:t>
      </w:r>
      <w:r>
        <w:rPr>
          <w:b/>
        </w:rPr>
        <w:t>2</w:t>
      </w:r>
      <w:r w:rsidRPr="004D5ECC">
        <w:rPr>
          <w:b/>
        </w:rPr>
        <w:t>:</w:t>
      </w:r>
      <w:r w:rsidRPr="004D5ECC">
        <w:rPr>
          <w:b/>
        </w:rPr>
        <w:tab/>
      </w:r>
      <w:r w:rsidRPr="00B00E47">
        <w:rPr>
          <w:b/>
        </w:rPr>
        <w:t xml:space="preserve">For multi-path fading channel modelling use </w:t>
      </w:r>
      <w:proofErr w:type="spellStart"/>
      <w:r w:rsidRPr="00B00E47">
        <w:rPr>
          <w:b/>
        </w:rPr>
        <w:t>Fsample</w:t>
      </w:r>
      <w:proofErr w:type="spellEnd"/>
      <w:r w:rsidRPr="00B00E47">
        <w:rPr>
          <w:b/>
        </w:rPr>
        <w:t xml:space="preserve"> = 2000MHz </w:t>
      </w:r>
      <w:r w:rsidRPr="00FD272B">
        <w:rPr>
          <w:b/>
        </w:rPr>
        <w:t xml:space="preserve">for channel bandwidth up to 2000MHz </w:t>
      </w:r>
      <w:r w:rsidRPr="00B00E47">
        <w:rPr>
          <w:b/>
        </w:rPr>
        <w:t>as long the value is feasible from TE implementation perspective</w:t>
      </w:r>
      <w:r>
        <w:rPr>
          <w:b/>
        </w:rPr>
        <w:t>.</w:t>
      </w:r>
    </w:p>
    <w:p w14:paraId="48C2511C" w14:textId="77777777" w:rsidR="00D22619" w:rsidRDefault="00D22619" w:rsidP="00D22619">
      <w:pPr>
        <w:tabs>
          <w:tab w:val="left" w:pos="1276"/>
        </w:tabs>
        <w:ind w:left="1276" w:hanging="1276"/>
        <w:jc w:val="both"/>
        <w:rPr>
          <w:b/>
        </w:rPr>
      </w:pPr>
      <w:r w:rsidRPr="004D5ECC">
        <w:rPr>
          <w:b/>
        </w:rPr>
        <w:t xml:space="preserve">Proposal </w:t>
      </w:r>
      <w:r>
        <w:rPr>
          <w:b/>
        </w:rPr>
        <w:t>3</w:t>
      </w:r>
      <w:r w:rsidRPr="004D5ECC">
        <w:rPr>
          <w:b/>
        </w:rPr>
        <w:t>:</w:t>
      </w:r>
      <w:r w:rsidRPr="004D5ECC">
        <w:rPr>
          <w:b/>
        </w:rPr>
        <w:tab/>
      </w:r>
      <w:r w:rsidRPr="00FD3559">
        <w:rPr>
          <w:b/>
        </w:rPr>
        <w:t xml:space="preserve">Define </w:t>
      </w:r>
      <w:proofErr w:type="spellStart"/>
      <w:r w:rsidRPr="00FD3559">
        <w:rPr>
          <w:b/>
        </w:rPr>
        <w:t>Noc</w:t>
      </w:r>
      <w:proofErr w:type="spellEnd"/>
      <w:r w:rsidRPr="00FD3559">
        <w:rPr>
          <w:b/>
        </w:rPr>
        <w:t xml:space="preserve"> levels for FR2-2 UE demodulation testing</w:t>
      </w:r>
      <w:r>
        <w:rPr>
          <w:b/>
        </w:rPr>
        <w:t xml:space="preserve"> only based on the following definition:</w:t>
      </w:r>
    </w:p>
    <w:p w14:paraId="61AE79FC" w14:textId="77777777" w:rsidR="00D22619" w:rsidRPr="00D26DC2" w:rsidRDefault="00D22619" w:rsidP="00D22619">
      <w:pPr>
        <w:pStyle w:val="ListParagraph"/>
        <w:numPr>
          <w:ilvl w:val="0"/>
          <w:numId w:val="46"/>
        </w:numPr>
        <w:spacing w:after="120"/>
        <w:ind w:left="1843" w:hanging="283"/>
        <w:contextualSpacing w:val="0"/>
        <w:jc w:val="both"/>
        <w:rPr>
          <w:b/>
          <w:bCs/>
          <w:i/>
          <w:iCs/>
        </w:rPr>
      </w:pPr>
      <w:proofErr w:type="spellStart"/>
      <w:r w:rsidRPr="00F8402B">
        <w:rPr>
          <w:b/>
          <w:bCs/>
          <w:i/>
          <w:iCs/>
        </w:rPr>
        <w:t>Noc</w:t>
      </w:r>
      <w:proofErr w:type="spellEnd"/>
      <w:r w:rsidRPr="00F8402B">
        <w:rPr>
          <w:b/>
          <w:bCs/>
          <w:i/>
          <w:iCs/>
        </w:rPr>
        <w:t xml:space="preserve"> (PC_X, </w:t>
      </w:r>
      <w:proofErr w:type="spellStart"/>
      <w:r w:rsidRPr="00F8402B">
        <w:rPr>
          <w:b/>
          <w:bCs/>
          <w:i/>
          <w:iCs/>
        </w:rPr>
        <w:t>Band_Y</w:t>
      </w:r>
      <w:proofErr w:type="spellEnd"/>
      <w:r w:rsidRPr="00F8402B">
        <w:rPr>
          <w:b/>
          <w:bCs/>
          <w:i/>
          <w:iCs/>
        </w:rPr>
        <w:t>) = RESFENS</w:t>
      </w:r>
      <w:r w:rsidRPr="00F8402B">
        <w:rPr>
          <w:b/>
          <w:bCs/>
          <w:i/>
          <w:iCs/>
          <w:vertAlign w:val="subscript"/>
        </w:rPr>
        <w:t xml:space="preserve">PCX, </w:t>
      </w:r>
      <w:proofErr w:type="spellStart"/>
      <w:r w:rsidRPr="00F8402B">
        <w:rPr>
          <w:b/>
          <w:bCs/>
          <w:i/>
          <w:iCs/>
          <w:vertAlign w:val="subscript"/>
        </w:rPr>
        <w:t>BandY</w:t>
      </w:r>
      <w:proofErr w:type="spellEnd"/>
      <w:r w:rsidRPr="00F8402B">
        <w:rPr>
          <w:b/>
          <w:bCs/>
          <w:i/>
          <w:iCs/>
        </w:rPr>
        <w:t xml:space="preserve"> -10log10(SCS</w:t>
      </w:r>
      <w:r w:rsidRPr="00F8402B">
        <w:rPr>
          <w:b/>
          <w:bCs/>
          <w:i/>
          <w:iCs/>
          <w:vertAlign w:val="subscript"/>
        </w:rPr>
        <w:t>REFSENS</w:t>
      </w:r>
      <w:r w:rsidRPr="00F8402B">
        <w:rPr>
          <w:b/>
          <w:bCs/>
          <w:i/>
          <w:iCs/>
        </w:rPr>
        <w:t xml:space="preserve"> x PRB</w:t>
      </w:r>
      <w:r w:rsidRPr="00F8402B">
        <w:rPr>
          <w:b/>
          <w:bCs/>
          <w:i/>
          <w:iCs/>
          <w:vertAlign w:val="subscript"/>
        </w:rPr>
        <w:t>REFSENS</w:t>
      </w:r>
      <w:r w:rsidRPr="00F8402B">
        <w:rPr>
          <w:b/>
          <w:bCs/>
          <w:i/>
          <w:iCs/>
        </w:rPr>
        <w:t xml:space="preserve"> x 12) - SNR</w:t>
      </w:r>
      <w:r w:rsidRPr="00F8402B">
        <w:rPr>
          <w:b/>
          <w:bCs/>
          <w:i/>
          <w:iCs/>
          <w:vertAlign w:val="subscript"/>
        </w:rPr>
        <w:t>REFSENS</w:t>
      </w:r>
      <w:r w:rsidRPr="00F8402B">
        <w:rPr>
          <w:b/>
          <w:bCs/>
          <w:i/>
          <w:iCs/>
        </w:rPr>
        <w:t xml:space="preserve"> + ∆thermal</w:t>
      </w:r>
    </w:p>
    <w:p w14:paraId="48F927CF" w14:textId="77777777" w:rsidR="00D22619" w:rsidRPr="00BF445E" w:rsidRDefault="00D22619" w:rsidP="00D22619">
      <w:pPr>
        <w:tabs>
          <w:tab w:val="left" w:pos="1276"/>
        </w:tabs>
        <w:ind w:left="1276" w:hanging="1276"/>
        <w:jc w:val="both"/>
      </w:pPr>
      <w:r w:rsidRPr="004D5ECC">
        <w:rPr>
          <w:b/>
        </w:rPr>
        <w:t xml:space="preserve">Proposal </w:t>
      </w:r>
      <w:r>
        <w:rPr>
          <w:b/>
        </w:rPr>
        <w:t>4</w:t>
      </w:r>
      <w:r w:rsidRPr="004D5ECC">
        <w:rPr>
          <w:b/>
        </w:rPr>
        <w:t>:</w:t>
      </w:r>
      <w:r w:rsidRPr="004D5ECC">
        <w:rPr>
          <w:b/>
        </w:rPr>
        <w:tab/>
      </w:r>
      <w:r>
        <w:rPr>
          <w:b/>
        </w:rPr>
        <w:t xml:space="preserve">Consider parameters from Table 2 for </w:t>
      </w:r>
      <w:proofErr w:type="spellStart"/>
      <w:r>
        <w:rPr>
          <w:b/>
        </w:rPr>
        <w:t>Noc</w:t>
      </w:r>
      <w:proofErr w:type="spellEnd"/>
      <w:r>
        <w:rPr>
          <w:b/>
        </w:rPr>
        <w:t xml:space="preserve"> level definition.</w:t>
      </w:r>
    </w:p>
    <w:p w14:paraId="5285FEAF" w14:textId="77777777" w:rsidR="00D22619" w:rsidRPr="00BF445E" w:rsidRDefault="00D22619" w:rsidP="00D22619">
      <w:pPr>
        <w:tabs>
          <w:tab w:val="left" w:pos="1276"/>
        </w:tabs>
        <w:ind w:left="1276" w:hanging="1276"/>
        <w:jc w:val="both"/>
      </w:pPr>
      <w:r w:rsidRPr="004D5ECC">
        <w:rPr>
          <w:b/>
        </w:rPr>
        <w:t xml:space="preserve">Proposal </w:t>
      </w:r>
      <w:r>
        <w:rPr>
          <w:b/>
        </w:rPr>
        <w:t>5</w:t>
      </w:r>
      <w:r w:rsidRPr="004D5ECC">
        <w:rPr>
          <w:b/>
        </w:rPr>
        <w:t>:</w:t>
      </w:r>
      <w:r w:rsidRPr="004D5ECC">
        <w:rPr>
          <w:b/>
        </w:rPr>
        <w:tab/>
      </w:r>
      <w:r>
        <w:rPr>
          <w:b/>
        </w:rPr>
        <w:t xml:space="preserve">Consider </w:t>
      </w:r>
      <w:r w:rsidRPr="0064218A">
        <w:rPr>
          <w:b/>
        </w:rPr>
        <w:t xml:space="preserve">DNF, DFF, and IFF </w:t>
      </w:r>
      <w:r>
        <w:rPr>
          <w:b/>
        </w:rPr>
        <w:t xml:space="preserve">test methods and </w:t>
      </w:r>
      <w:r w:rsidRPr="00247792">
        <w:rPr>
          <w:b/>
        </w:rPr>
        <w:t xml:space="preserve">100, 400, 1600, and 2000 MHz CBWs </w:t>
      </w:r>
      <w:r>
        <w:rPr>
          <w:b/>
        </w:rPr>
        <w:t xml:space="preserve">for maximum testable SNR derivation. </w:t>
      </w:r>
    </w:p>
    <w:p w14:paraId="2175DC4E" w14:textId="77777777" w:rsidR="00B629CB" w:rsidRDefault="00B629CB" w:rsidP="00B629CB">
      <w:pPr>
        <w:tabs>
          <w:tab w:val="left" w:pos="1276"/>
        </w:tabs>
        <w:spacing w:after="120"/>
        <w:ind w:left="1276" w:hanging="1276"/>
        <w:jc w:val="both"/>
        <w:rPr>
          <w:b/>
        </w:rPr>
      </w:pPr>
      <w:r w:rsidRPr="004D5ECC">
        <w:rPr>
          <w:b/>
        </w:rPr>
        <w:t xml:space="preserve">Proposal </w:t>
      </w:r>
      <w:r>
        <w:rPr>
          <w:b/>
        </w:rPr>
        <w:t>6</w:t>
      </w:r>
      <w:r w:rsidRPr="004D5ECC">
        <w:rPr>
          <w:b/>
        </w:rPr>
        <w:t>:</w:t>
      </w:r>
      <w:r w:rsidRPr="004D5ECC">
        <w:rPr>
          <w:b/>
        </w:rPr>
        <w:tab/>
      </w:r>
      <w:r>
        <w:rPr>
          <w:b/>
        </w:rPr>
        <w:t xml:space="preserve">Ask inputs from TE vendors on the following test system parameters to derive max testable SNR: </w:t>
      </w:r>
    </w:p>
    <w:p w14:paraId="41915A27" w14:textId="77777777" w:rsidR="00B629CB" w:rsidRPr="00B629CB" w:rsidRDefault="00B629CB" w:rsidP="00B629CB">
      <w:pPr>
        <w:pStyle w:val="ListParagraph"/>
        <w:numPr>
          <w:ilvl w:val="0"/>
          <w:numId w:val="47"/>
        </w:numPr>
        <w:tabs>
          <w:tab w:val="left" w:pos="1276"/>
        </w:tabs>
        <w:spacing w:after="120"/>
        <w:contextualSpacing w:val="0"/>
        <w:jc w:val="both"/>
      </w:pPr>
      <w:r w:rsidRPr="00B629CB">
        <w:rPr>
          <w:b/>
        </w:rPr>
        <w:t xml:space="preserve">TE amplifier 1dB compression, </w:t>
      </w:r>
      <w:proofErr w:type="gramStart"/>
      <w:r w:rsidRPr="00B629CB">
        <w:rPr>
          <w:b/>
        </w:rPr>
        <w:t>dBm;</w:t>
      </w:r>
      <w:proofErr w:type="gramEnd"/>
    </w:p>
    <w:p w14:paraId="003C5E64" w14:textId="2E737BF9" w:rsidR="00B629CB" w:rsidRPr="00B629CB" w:rsidRDefault="00B629CB" w:rsidP="00B629CB">
      <w:pPr>
        <w:pStyle w:val="ListParagraph"/>
        <w:numPr>
          <w:ilvl w:val="0"/>
          <w:numId w:val="47"/>
        </w:numPr>
        <w:tabs>
          <w:tab w:val="left" w:pos="1276"/>
        </w:tabs>
        <w:spacing w:after="120"/>
        <w:contextualSpacing w:val="0"/>
        <w:jc w:val="both"/>
      </w:pPr>
      <w:r>
        <w:rPr>
          <w:b/>
        </w:rPr>
        <w:t>B</w:t>
      </w:r>
      <w:r w:rsidRPr="00B629CB">
        <w:rPr>
          <w:b/>
        </w:rPr>
        <w:t xml:space="preserve">ackoff from 1dB compression, </w:t>
      </w:r>
      <w:proofErr w:type="gramStart"/>
      <w:r w:rsidRPr="00B629CB">
        <w:rPr>
          <w:b/>
        </w:rPr>
        <w:t>dB;</w:t>
      </w:r>
      <w:proofErr w:type="gramEnd"/>
      <w:r w:rsidRPr="00B629CB">
        <w:rPr>
          <w:b/>
        </w:rPr>
        <w:t xml:space="preserve"> </w:t>
      </w:r>
    </w:p>
    <w:p w14:paraId="26FDDC1A" w14:textId="77777777" w:rsidR="00B629CB" w:rsidRPr="00B629CB" w:rsidRDefault="00B629CB" w:rsidP="00B629CB">
      <w:pPr>
        <w:pStyle w:val="ListParagraph"/>
        <w:numPr>
          <w:ilvl w:val="0"/>
          <w:numId w:val="47"/>
        </w:numPr>
        <w:tabs>
          <w:tab w:val="left" w:pos="1276"/>
        </w:tabs>
        <w:spacing w:after="120"/>
        <w:contextualSpacing w:val="0"/>
        <w:jc w:val="both"/>
      </w:pPr>
      <w:r>
        <w:rPr>
          <w:b/>
        </w:rPr>
        <w:t>C</w:t>
      </w:r>
      <w:r w:rsidRPr="00B629CB">
        <w:rPr>
          <w:b/>
        </w:rPr>
        <w:t xml:space="preserve">able loss, </w:t>
      </w:r>
      <w:proofErr w:type="gramStart"/>
      <w:r w:rsidRPr="00B629CB">
        <w:rPr>
          <w:b/>
        </w:rPr>
        <w:t>dB;</w:t>
      </w:r>
      <w:proofErr w:type="gramEnd"/>
      <w:r w:rsidRPr="00B629CB">
        <w:rPr>
          <w:b/>
        </w:rPr>
        <w:t xml:space="preserve"> </w:t>
      </w:r>
    </w:p>
    <w:p w14:paraId="73F186A5" w14:textId="77777777" w:rsidR="00B629CB" w:rsidRPr="00B629CB" w:rsidRDefault="00B629CB" w:rsidP="00B629CB">
      <w:pPr>
        <w:pStyle w:val="ListParagraph"/>
        <w:numPr>
          <w:ilvl w:val="0"/>
          <w:numId w:val="47"/>
        </w:numPr>
        <w:tabs>
          <w:tab w:val="left" w:pos="1276"/>
        </w:tabs>
        <w:spacing w:after="120"/>
        <w:contextualSpacing w:val="0"/>
        <w:jc w:val="both"/>
      </w:pPr>
      <w:r>
        <w:rPr>
          <w:b/>
        </w:rPr>
        <w:t>F</w:t>
      </w:r>
      <w:r w:rsidRPr="00B629CB">
        <w:rPr>
          <w:b/>
        </w:rPr>
        <w:t xml:space="preserve">ree space path loss, </w:t>
      </w:r>
      <w:proofErr w:type="gramStart"/>
      <w:r w:rsidRPr="00B629CB">
        <w:rPr>
          <w:b/>
        </w:rPr>
        <w:t>dB;</w:t>
      </w:r>
      <w:proofErr w:type="gramEnd"/>
      <w:r w:rsidRPr="00B629CB">
        <w:rPr>
          <w:b/>
        </w:rPr>
        <w:t xml:space="preserve"> </w:t>
      </w:r>
    </w:p>
    <w:p w14:paraId="13C74ED2" w14:textId="77777777" w:rsidR="00B629CB" w:rsidRPr="00B629CB" w:rsidRDefault="00B629CB" w:rsidP="00B629CB">
      <w:pPr>
        <w:pStyle w:val="ListParagraph"/>
        <w:numPr>
          <w:ilvl w:val="0"/>
          <w:numId w:val="47"/>
        </w:numPr>
        <w:tabs>
          <w:tab w:val="left" w:pos="1276"/>
        </w:tabs>
        <w:spacing w:after="120"/>
        <w:contextualSpacing w:val="0"/>
        <w:jc w:val="both"/>
      </w:pPr>
      <w:r w:rsidRPr="00B629CB">
        <w:rPr>
          <w:b/>
        </w:rPr>
        <w:t xml:space="preserve">TE DL absolute power setting uncertainty, </w:t>
      </w:r>
      <w:proofErr w:type="gramStart"/>
      <w:r w:rsidRPr="00B629CB">
        <w:rPr>
          <w:b/>
        </w:rPr>
        <w:t>dB;</w:t>
      </w:r>
      <w:proofErr w:type="gramEnd"/>
      <w:r w:rsidRPr="00B629CB">
        <w:rPr>
          <w:b/>
        </w:rPr>
        <w:t xml:space="preserve"> </w:t>
      </w:r>
    </w:p>
    <w:p w14:paraId="602790E6" w14:textId="77777777" w:rsidR="00B629CB" w:rsidRPr="00B629CB" w:rsidRDefault="00B629CB" w:rsidP="00B629CB">
      <w:pPr>
        <w:pStyle w:val="ListParagraph"/>
        <w:numPr>
          <w:ilvl w:val="0"/>
          <w:numId w:val="47"/>
        </w:numPr>
        <w:tabs>
          <w:tab w:val="left" w:pos="1276"/>
        </w:tabs>
        <w:spacing w:after="120"/>
        <w:contextualSpacing w:val="0"/>
        <w:jc w:val="both"/>
      </w:pPr>
      <w:r>
        <w:rPr>
          <w:b/>
        </w:rPr>
        <w:t>P</w:t>
      </w:r>
      <w:r w:rsidRPr="00B629CB">
        <w:rPr>
          <w:b/>
        </w:rPr>
        <w:t xml:space="preserve">robe antenna gain, </w:t>
      </w:r>
      <w:proofErr w:type="gramStart"/>
      <w:r w:rsidRPr="00B629CB">
        <w:rPr>
          <w:b/>
        </w:rPr>
        <w:t>dB;</w:t>
      </w:r>
      <w:proofErr w:type="gramEnd"/>
      <w:r w:rsidRPr="00B629CB">
        <w:rPr>
          <w:b/>
        </w:rPr>
        <w:t xml:space="preserve"> </w:t>
      </w:r>
    </w:p>
    <w:p w14:paraId="68EEB3C0" w14:textId="77777777" w:rsidR="00B629CB" w:rsidRPr="00D22619" w:rsidRDefault="00B629CB" w:rsidP="00B629CB">
      <w:pPr>
        <w:pStyle w:val="ListParagraph"/>
        <w:numPr>
          <w:ilvl w:val="0"/>
          <w:numId w:val="47"/>
        </w:numPr>
        <w:tabs>
          <w:tab w:val="left" w:pos="1276"/>
        </w:tabs>
        <w:spacing w:after="120"/>
        <w:contextualSpacing w:val="0"/>
        <w:jc w:val="both"/>
      </w:pPr>
      <w:r>
        <w:rPr>
          <w:b/>
        </w:rPr>
        <w:t>B</w:t>
      </w:r>
      <w:r w:rsidRPr="00B629CB">
        <w:rPr>
          <w:b/>
        </w:rPr>
        <w:t>eam peak search procedure/measurement error, dB.</w:t>
      </w:r>
    </w:p>
    <w:p w14:paraId="49804C68" w14:textId="73BBFC43" w:rsidR="00FC64B0" w:rsidRPr="00C8705E" w:rsidRDefault="00FC64B0" w:rsidP="00FC64B0">
      <w:pPr>
        <w:pStyle w:val="Heading1"/>
      </w:pPr>
      <w:r w:rsidRPr="00C8705E">
        <w:t>References</w:t>
      </w:r>
    </w:p>
    <w:p w14:paraId="5A000613" w14:textId="77777777" w:rsidR="00FC64B0" w:rsidRPr="00C8705E" w:rsidRDefault="00FC64B0" w:rsidP="00FC64B0">
      <w:pPr>
        <w:numPr>
          <w:ilvl w:val="0"/>
          <w:numId w:val="1"/>
        </w:numPr>
        <w:spacing w:after="120"/>
        <w:ind w:left="357" w:hanging="357"/>
        <w:jc w:val="both"/>
      </w:pPr>
      <w:bookmarkStart w:id="2" w:name="_Hlk61609798"/>
      <w:r w:rsidRPr="00C8705E">
        <w:t>RP-211600, “Revised SID: Study on enhanced test methods for FR2,” Apple, vivo, Intel, RAN #92e, June 2021</w:t>
      </w:r>
    </w:p>
    <w:bookmarkEnd w:id="2"/>
    <w:p w14:paraId="4DF5EE01" w14:textId="08DB5BA3" w:rsidR="00FC64B0" w:rsidRPr="00C8705E" w:rsidRDefault="00C1213A" w:rsidP="00FC64B0">
      <w:pPr>
        <w:numPr>
          <w:ilvl w:val="0"/>
          <w:numId w:val="1"/>
        </w:numPr>
        <w:spacing w:after="120"/>
        <w:ind w:left="357" w:hanging="357"/>
        <w:jc w:val="both"/>
      </w:pPr>
      <w:r w:rsidRPr="00C1213A">
        <w:t>R4-2120767</w:t>
      </w:r>
      <w:r w:rsidR="00FC64B0" w:rsidRPr="00C8705E">
        <w:t xml:space="preserve"> “</w:t>
      </w:r>
      <w:r w:rsidR="00C753E6" w:rsidRPr="00C753E6">
        <w:t>WF on OTA test methods for 52.6~71GHz</w:t>
      </w:r>
      <w:r w:rsidR="00FC64B0" w:rsidRPr="00C8705E">
        <w:t xml:space="preserve">” Intel Corporation, RAN4 #101e, </w:t>
      </w:r>
      <w:r w:rsidR="00C753E6">
        <w:t>November</w:t>
      </w:r>
      <w:r w:rsidR="00C753E6" w:rsidRPr="00C8705E">
        <w:t xml:space="preserve"> </w:t>
      </w:r>
      <w:r w:rsidR="00FC64B0" w:rsidRPr="00C8705E">
        <w:t>2021</w:t>
      </w:r>
    </w:p>
    <w:p w14:paraId="7C2ECC1A" w14:textId="77777777" w:rsidR="00C753E6" w:rsidRPr="00C8705E" w:rsidRDefault="00C753E6" w:rsidP="00C753E6">
      <w:pPr>
        <w:numPr>
          <w:ilvl w:val="0"/>
          <w:numId w:val="1"/>
        </w:numPr>
        <w:spacing w:after="120"/>
        <w:ind w:left="357" w:hanging="357"/>
        <w:jc w:val="both"/>
      </w:pPr>
      <w:r w:rsidRPr="00C8705E">
        <w:t>3GPP TR 38.808, “Study on supporting NR from 52.6 GHz to 71 GHz,” version 17.0.0, March 2021</w:t>
      </w:r>
    </w:p>
    <w:p w14:paraId="743EE802" w14:textId="1447F450" w:rsidR="00FC64B0" w:rsidRPr="00C8705E" w:rsidRDefault="00FC64B0">
      <w:pPr>
        <w:numPr>
          <w:ilvl w:val="0"/>
          <w:numId w:val="1"/>
        </w:numPr>
        <w:spacing w:after="120"/>
        <w:ind w:left="357" w:hanging="357"/>
        <w:jc w:val="both"/>
      </w:pPr>
      <w:r w:rsidRPr="00C8705E">
        <w:t>3GPP TR</w:t>
      </w:r>
      <w:r w:rsidR="003546F6" w:rsidRPr="00C8705E">
        <w:t xml:space="preserve"> </w:t>
      </w:r>
      <w:r w:rsidRPr="00C8705E">
        <w:t>38.810, “Study on test methods,” version 16.6.1, November 2020</w:t>
      </w:r>
      <w:bookmarkEnd w:id="0"/>
    </w:p>
    <w:sectPr w:rsidR="00FC64B0" w:rsidRPr="00C8705E" w:rsidSect="0063506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E5B21D" w14:textId="77777777" w:rsidR="00DF4F7E" w:rsidRDefault="00DF4F7E">
      <w:pPr>
        <w:spacing w:after="0"/>
      </w:pPr>
      <w:r>
        <w:separator/>
      </w:r>
    </w:p>
  </w:endnote>
  <w:endnote w:type="continuationSeparator" w:id="0">
    <w:p w14:paraId="312F5684" w14:textId="77777777" w:rsidR="00DF4F7E" w:rsidRDefault="00DF4F7E">
      <w:pPr>
        <w:spacing w:after="0"/>
      </w:pPr>
      <w:r>
        <w:continuationSeparator/>
      </w:r>
    </w:p>
  </w:endnote>
  <w:endnote w:type="continuationNotice" w:id="1">
    <w:p w14:paraId="09073B40" w14:textId="77777777" w:rsidR="00DF4F7E" w:rsidRDefault="00DF4F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FDEA76" w14:textId="77777777" w:rsidR="00BB1257" w:rsidRDefault="00BB12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FED0DE" w14:textId="77777777" w:rsidR="0091646D" w:rsidRPr="00FB0969" w:rsidRDefault="0091646D" w:rsidP="0063506B">
    <w:pPr>
      <w:pStyle w:val="Footer"/>
    </w:pPr>
    <w:r>
      <w:rPr>
        <w:noProof w:val="0"/>
      </w:rPr>
      <w:fldChar w:fldCharType="begin"/>
    </w:r>
    <w:r>
      <w:rPr>
        <w:noProof w:val="0"/>
      </w:rPr>
      <w:instrText xml:space="preserve"> PAGE   \* MERGEFORMAT </w:instrText>
    </w:r>
    <w:r>
      <w:rPr>
        <w:noProof w:val="0"/>
      </w:rPr>
      <w:fldChar w:fldCharType="separate"/>
    </w:r>
    <w:r>
      <w:t>1</w:t>
    </w:r>
    <w:r>
      <w:rPr>
        <w:noProof w:val="0"/>
      </w:rPr>
      <w:fldChar w:fldCharType="end"/>
    </w:r>
    <w:r>
      <w:rPr>
        <w:noProof w:val="0"/>
      </w:rPr>
      <w:t>/</w:t>
    </w:r>
    <w:r>
      <w:rPr>
        <w:noProof w:val="0"/>
      </w:rPr>
      <w:fldChar w:fldCharType="begin"/>
    </w:r>
    <w:r>
      <w:rPr>
        <w:noProof w:val="0"/>
      </w:rPr>
      <w:instrText xml:space="preserve"> NUMPAGES   \* MERGEFORMAT </w:instrText>
    </w:r>
    <w:r>
      <w:rPr>
        <w:noProof w:val="0"/>
      </w:rPr>
      <w:fldChar w:fldCharType="separate"/>
    </w:r>
    <w:r>
      <w:t>4</w:t>
    </w:r>
    <w:r>
      <w:rPr>
        <w:noProof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5A83EB" w14:textId="77777777" w:rsidR="00BB1257" w:rsidRDefault="00BB12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861F31" w14:textId="77777777" w:rsidR="00DF4F7E" w:rsidRDefault="00DF4F7E">
      <w:pPr>
        <w:spacing w:after="0"/>
      </w:pPr>
      <w:r>
        <w:separator/>
      </w:r>
    </w:p>
  </w:footnote>
  <w:footnote w:type="continuationSeparator" w:id="0">
    <w:p w14:paraId="7334FD4B" w14:textId="77777777" w:rsidR="00DF4F7E" w:rsidRDefault="00DF4F7E">
      <w:pPr>
        <w:spacing w:after="0"/>
      </w:pPr>
      <w:r>
        <w:continuationSeparator/>
      </w:r>
    </w:p>
  </w:footnote>
  <w:footnote w:type="continuationNotice" w:id="1">
    <w:p w14:paraId="604A1386" w14:textId="77777777" w:rsidR="00DF4F7E" w:rsidRDefault="00DF4F7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C7C621" w14:textId="77777777" w:rsidR="00BB1257" w:rsidRDefault="00BB12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AE2D1B" w14:textId="77777777" w:rsidR="00BB1257" w:rsidRDefault="00BB12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2D8865" w14:textId="77777777" w:rsidR="00BB1257" w:rsidRDefault="00BB12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C763CE"/>
    <w:multiLevelType w:val="hybridMultilevel"/>
    <w:tmpl w:val="31C4A6D4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F5AED"/>
    <w:multiLevelType w:val="hybridMultilevel"/>
    <w:tmpl w:val="1FE879A2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27AA7"/>
    <w:multiLevelType w:val="hybridMultilevel"/>
    <w:tmpl w:val="36BC565A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0758B"/>
    <w:multiLevelType w:val="hybridMultilevel"/>
    <w:tmpl w:val="D0389C88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744DC"/>
    <w:multiLevelType w:val="hybridMultilevel"/>
    <w:tmpl w:val="D6D412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C0C15"/>
    <w:multiLevelType w:val="hybridMultilevel"/>
    <w:tmpl w:val="E7F40654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»"/>
      <w:lvlJc w:val="left"/>
      <w:pPr>
        <w:ind w:left="2880" w:hanging="360"/>
      </w:pPr>
      <w:rPr>
        <w:rFonts w:ascii="Intel Clear" w:hAnsi="Intel Clear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11462"/>
    <w:multiLevelType w:val="hybridMultilevel"/>
    <w:tmpl w:val="4100F7FA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8E52FE"/>
    <w:multiLevelType w:val="hybridMultilevel"/>
    <w:tmpl w:val="4BECF904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F36C7D"/>
    <w:multiLevelType w:val="hybridMultilevel"/>
    <w:tmpl w:val="ABC8CBA6"/>
    <w:lvl w:ilvl="0" w:tplc="0D9A190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B15745"/>
    <w:multiLevelType w:val="hybridMultilevel"/>
    <w:tmpl w:val="FEDE296E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63146B"/>
    <w:multiLevelType w:val="hybridMultilevel"/>
    <w:tmpl w:val="014E690A"/>
    <w:lvl w:ilvl="0" w:tplc="437EB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26C2D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F6284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E00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28E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00D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E7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428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2AD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3873DB1"/>
    <w:multiLevelType w:val="hybridMultilevel"/>
    <w:tmpl w:val="C4128B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E6273"/>
    <w:multiLevelType w:val="hybridMultilevel"/>
    <w:tmpl w:val="5A060B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8F41EA"/>
    <w:multiLevelType w:val="hybridMultilevel"/>
    <w:tmpl w:val="F9385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0F629E"/>
    <w:multiLevelType w:val="hybridMultilevel"/>
    <w:tmpl w:val="2FA4F052"/>
    <w:lvl w:ilvl="0" w:tplc="24A65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E4284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621566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C22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408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CD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A09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5E08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8E2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A122F7"/>
    <w:multiLevelType w:val="hybridMultilevel"/>
    <w:tmpl w:val="1BCA7580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5D4538"/>
    <w:multiLevelType w:val="hybridMultilevel"/>
    <w:tmpl w:val="FB162B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DC453E"/>
    <w:multiLevelType w:val="hybridMultilevel"/>
    <w:tmpl w:val="1BAE3E30"/>
    <w:lvl w:ilvl="0" w:tplc="4C1A0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03E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667B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F249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AD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28B2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48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E2E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60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D4C5C6B"/>
    <w:multiLevelType w:val="hybridMultilevel"/>
    <w:tmpl w:val="944829F6"/>
    <w:lvl w:ilvl="0" w:tplc="38F8E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E79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4EC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CAF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6ED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AA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C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023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625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26D7F7F"/>
    <w:multiLevelType w:val="hybridMultilevel"/>
    <w:tmpl w:val="E2649C46"/>
    <w:lvl w:ilvl="0" w:tplc="040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1" w15:restartNumberingAfterBreak="0">
    <w:nsid w:val="44EB2822"/>
    <w:multiLevelType w:val="hybridMultilevel"/>
    <w:tmpl w:val="C4C2D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6F0557"/>
    <w:multiLevelType w:val="hybridMultilevel"/>
    <w:tmpl w:val="0B365BE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3DAFB26">
      <w:start w:val="2990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AE87C1E"/>
    <w:multiLevelType w:val="hybridMultilevel"/>
    <w:tmpl w:val="ACD04B4E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9D1592"/>
    <w:multiLevelType w:val="hybridMultilevel"/>
    <w:tmpl w:val="5418B710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412CE"/>
    <w:multiLevelType w:val="hybridMultilevel"/>
    <w:tmpl w:val="B4EC50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8C3A26"/>
    <w:multiLevelType w:val="hybridMultilevel"/>
    <w:tmpl w:val="F92CD19E"/>
    <w:lvl w:ilvl="0" w:tplc="4BB614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44CD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D00B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00C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3E1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B6E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F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A7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F84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DEA4873"/>
    <w:multiLevelType w:val="hybridMultilevel"/>
    <w:tmpl w:val="59382BB4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320B96"/>
    <w:multiLevelType w:val="hybridMultilevel"/>
    <w:tmpl w:val="E8F81564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92581D"/>
    <w:multiLevelType w:val="hybridMultilevel"/>
    <w:tmpl w:val="CD5494BA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510B5B"/>
    <w:multiLevelType w:val="hybridMultilevel"/>
    <w:tmpl w:val="BCD26B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3220AB"/>
    <w:multiLevelType w:val="hybridMultilevel"/>
    <w:tmpl w:val="EF703BB2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0D7F9E"/>
    <w:multiLevelType w:val="hybridMultilevel"/>
    <w:tmpl w:val="5C6AC692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260BEE"/>
    <w:multiLevelType w:val="hybridMultilevel"/>
    <w:tmpl w:val="056C7EE6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9A16F9"/>
    <w:multiLevelType w:val="hybridMultilevel"/>
    <w:tmpl w:val="50F660BE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BC7A87"/>
    <w:multiLevelType w:val="hybridMultilevel"/>
    <w:tmpl w:val="C8028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246A77"/>
    <w:multiLevelType w:val="hybridMultilevel"/>
    <w:tmpl w:val="C2ACE5F2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D71A65"/>
    <w:multiLevelType w:val="hybridMultilevel"/>
    <w:tmpl w:val="79E48286"/>
    <w:lvl w:ilvl="0" w:tplc="04090005">
      <w:start w:val="1"/>
      <w:numFmt w:val="bullet"/>
      <w:lvlText w:val=""/>
      <w:lvlJc w:val="left"/>
      <w:pPr>
        <w:ind w:left="77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8" w15:restartNumberingAfterBreak="0">
    <w:nsid w:val="63D47657"/>
    <w:multiLevelType w:val="hybridMultilevel"/>
    <w:tmpl w:val="6E74E8B2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»"/>
      <w:lvlJc w:val="left"/>
      <w:pPr>
        <w:ind w:left="2880" w:hanging="360"/>
      </w:pPr>
      <w:rPr>
        <w:rFonts w:ascii="Intel Clear" w:hAnsi="Intel Clear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ED3D15"/>
    <w:multiLevelType w:val="hybridMultilevel"/>
    <w:tmpl w:val="E75C71B8"/>
    <w:lvl w:ilvl="0" w:tplc="FA6217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556766"/>
    <w:multiLevelType w:val="hybridMultilevel"/>
    <w:tmpl w:val="F1A4BD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9F5E76"/>
    <w:multiLevelType w:val="hybridMultilevel"/>
    <w:tmpl w:val="5538DC80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DD6F54"/>
    <w:multiLevelType w:val="hybridMultilevel"/>
    <w:tmpl w:val="43D0FD84"/>
    <w:lvl w:ilvl="0" w:tplc="777651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7A6166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60D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762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92D2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B675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D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E88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FE75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6057E48"/>
    <w:multiLevelType w:val="hybridMultilevel"/>
    <w:tmpl w:val="C35411B6"/>
    <w:lvl w:ilvl="0" w:tplc="FA62175A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AB251C"/>
    <w:multiLevelType w:val="hybridMultilevel"/>
    <w:tmpl w:val="B2FCE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30"/>
  </w:num>
  <w:num w:numId="4">
    <w:abstractNumId w:val="11"/>
  </w:num>
  <w:num w:numId="5">
    <w:abstractNumId w:val="15"/>
  </w:num>
  <w:num w:numId="6">
    <w:abstractNumId w:val="34"/>
  </w:num>
  <w:num w:numId="7">
    <w:abstractNumId w:val="7"/>
  </w:num>
  <w:num w:numId="8">
    <w:abstractNumId w:val="2"/>
  </w:num>
  <w:num w:numId="9">
    <w:abstractNumId w:val="42"/>
  </w:num>
  <w:num w:numId="10">
    <w:abstractNumId w:val="39"/>
  </w:num>
  <w:num w:numId="11">
    <w:abstractNumId w:val="13"/>
  </w:num>
  <w:num w:numId="12">
    <w:abstractNumId w:val="19"/>
  </w:num>
  <w:num w:numId="13">
    <w:abstractNumId w:val="18"/>
  </w:num>
  <w:num w:numId="14">
    <w:abstractNumId w:val="40"/>
  </w:num>
  <w:num w:numId="15">
    <w:abstractNumId w:val="9"/>
  </w:num>
  <w:num w:numId="16">
    <w:abstractNumId w:val="26"/>
  </w:num>
  <w:num w:numId="17">
    <w:abstractNumId w:val="8"/>
  </w:num>
  <w:num w:numId="18">
    <w:abstractNumId w:val="12"/>
  </w:num>
  <w:num w:numId="19">
    <w:abstractNumId w:val="6"/>
  </w:num>
  <w:num w:numId="20">
    <w:abstractNumId w:val="43"/>
  </w:num>
  <w:num w:numId="21">
    <w:abstractNumId w:val="33"/>
  </w:num>
  <w:num w:numId="22">
    <w:abstractNumId w:val="28"/>
  </w:num>
  <w:num w:numId="23">
    <w:abstractNumId w:val="36"/>
  </w:num>
  <w:num w:numId="24">
    <w:abstractNumId w:val="4"/>
  </w:num>
  <w:num w:numId="25">
    <w:abstractNumId w:val="3"/>
  </w:num>
  <w:num w:numId="26">
    <w:abstractNumId w:val="10"/>
  </w:num>
  <w:num w:numId="27">
    <w:abstractNumId w:val="38"/>
  </w:num>
  <w:num w:numId="28">
    <w:abstractNumId w:val="31"/>
  </w:num>
  <w:num w:numId="29">
    <w:abstractNumId w:val="29"/>
  </w:num>
  <w:num w:numId="30">
    <w:abstractNumId w:val="1"/>
  </w:num>
  <w:num w:numId="31">
    <w:abstractNumId w:val="27"/>
  </w:num>
  <w:num w:numId="32">
    <w:abstractNumId w:val="16"/>
  </w:num>
  <w:num w:numId="33">
    <w:abstractNumId w:val="14"/>
  </w:num>
  <w:num w:numId="34">
    <w:abstractNumId w:val="23"/>
  </w:num>
  <w:num w:numId="35">
    <w:abstractNumId w:val="5"/>
  </w:num>
  <w:num w:numId="36">
    <w:abstractNumId w:val="25"/>
  </w:num>
  <w:num w:numId="37">
    <w:abstractNumId w:val="17"/>
  </w:num>
  <w:num w:numId="38">
    <w:abstractNumId w:val="35"/>
  </w:num>
  <w:num w:numId="39">
    <w:abstractNumId w:val="21"/>
  </w:num>
  <w:num w:numId="40">
    <w:abstractNumId w:val="44"/>
  </w:num>
  <w:num w:numId="41">
    <w:abstractNumId w:val="32"/>
  </w:num>
  <w:num w:numId="42">
    <w:abstractNumId w:val="41"/>
  </w:num>
  <w:num w:numId="43">
    <w:abstractNumId w:val="32"/>
  </w:num>
  <w:num w:numId="44">
    <w:abstractNumId w:val="41"/>
  </w:num>
  <w:num w:numId="45">
    <w:abstractNumId w:val="24"/>
  </w:num>
  <w:num w:numId="46">
    <w:abstractNumId w:val="37"/>
  </w:num>
  <w:num w:numId="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679"/>
    <w:rsid w:val="00001DCE"/>
    <w:rsid w:val="00003889"/>
    <w:rsid w:val="00004B68"/>
    <w:rsid w:val="00005B9E"/>
    <w:rsid w:val="000122FD"/>
    <w:rsid w:val="00012B40"/>
    <w:rsid w:val="0001394A"/>
    <w:rsid w:val="00015C83"/>
    <w:rsid w:val="000165C7"/>
    <w:rsid w:val="00017477"/>
    <w:rsid w:val="00022831"/>
    <w:rsid w:val="0002312D"/>
    <w:rsid w:val="0002485B"/>
    <w:rsid w:val="000252E6"/>
    <w:rsid w:val="000267A6"/>
    <w:rsid w:val="00026B00"/>
    <w:rsid w:val="00027679"/>
    <w:rsid w:val="000279EF"/>
    <w:rsid w:val="00030DF7"/>
    <w:rsid w:val="00037CCA"/>
    <w:rsid w:val="00040315"/>
    <w:rsid w:val="00041C21"/>
    <w:rsid w:val="00042799"/>
    <w:rsid w:val="00050DF0"/>
    <w:rsid w:val="00057563"/>
    <w:rsid w:val="00057FD5"/>
    <w:rsid w:val="00060996"/>
    <w:rsid w:val="00060EFE"/>
    <w:rsid w:val="00063830"/>
    <w:rsid w:val="00067733"/>
    <w:rsid w:val="0007065F"/>
    <w:rsid w:val="00070B7E"/>
    <w:rsid w:val="00070EA4"/>
    <w:rsid w:val="000721E0"/>
    <w:rsid w:val="00072A46"/>
    <w:rsid w:val="00072D14"/>
    <w:rsid w:val="00074926"/>
    <w:rsid w:val="000750D9"/>
    <w:rsid w:val="00076C1D"/>
    <w:rsid w:val="00077EE4"/>
    <w:rsid w:val="00080937"/>
    <w:rsid w:val="00081B0B"/>
    <w:rsid w:val="00082CC3"/>
    <w:rsid w:val="00085290"/>
    <w:rsid w:val="00087733"/>
    <w:rsid w:val="00087A03"/>
    <w:rsid w:val="0009035C"/>
    <w:rsid w:val="00090E41"/>
    <w:rsid w:val="0009130E"/>
    <w:rsid w:val="0009198D"/>
    <w:rsid w:val="00092C32"/>
    <w:rsid w:val="0009314E"/>
    <w:rsid w:val="00093E01"/>
    <w:rsid w:val="000965F7"/>
    <w:rsid w:val="00097FD7"/>
    <w:rsid w:val="000A1DB0"/>
    <w:rsid w:val="000A2143"/>
    <w:rsid w:val="000A2291"/>
    <w:rsid w:val="000A23D3"/>
    <w:rsid w:val="000A2B2B"/>
    <w:rsid w:val="000A32DC"/>
    <w:rsid w:val="000A511F"/>
    <w:rsid w:val="000A5425"/>
    <w:rsid w:val="000A5ACD"/>
    <w:rsid w:val="000B1E9E"/>
    <w:rsid w:val="000B1FD9"/>
    <w:rsid w:val="000B34D3"/>
    <w:rsid w:val="000B4B14"/>
    <w:rsid w:val="000B6F92"/>
    <w:rsid w:val="000C1C38"/>
    <w:rsid w:val="000C5754"/>
    <w:rsid w:val="000C5B8D"/>
    <w:rsid w:val="000C6520"/>
    <w:rsid w:val="000D0207"/>
    <w:rsid w:val="000D1402"/>
    <w:rsid w:val="000D2FE3"/>
    <w:rsid w:val="000D44F2"/>
    <w:rsid w:val="000D568F"/>
    <w:rsid w:val="000D693C"/>
    <w:rsid w:val="000E102A"/>
    <w:rsid w:val="000E42F2"/>
    <w:rsid w:val="000E47B4"/>
    <w:rsid w:val="000E5CBF"/>
    <w:rsid w:val="000E7F1A"/>
    <w:rsid w:val="000F104C"/>
    <w:rsid w:val="000F34A7"/>
    <w:rsid w:val="000F3B4E"/>
    <w:rsid w:val="000F409D"/>
    <w:rsid w:val="000F42CE"/>
    <w:rsid w:val="000F7A04"/>
    <w:rsid w:val="001001D4"/>
    <w:rsid w:val="00100ECC"/>
    <w:rsid w:val="00101409"/>
    <w:rsid w:val="0010147F"/>
    <w:rsid w:val="001024C0"/>
    <w:rsid w:val="00104462"/>
    <w:rsid w:val="00105BE1"/>
    <w:rsid w:val="00107CCC"/>
    <w:rsid w:val="00110A3F"/>
    <w:rsid w:val="00111834"/>
    <w:rsid w:val="00111912"/>
    <w:rsid w:val="00113E6C"/>
    <w:rsid w:val="00117315"/>
    <w:rsid w:val="00121D34"/>
    <w:rsid w:val="001234AD"/>
    <w:rsid w:val="00123A7D"/>
    <w:rsid w:val="00124E37"/>
    <w:rsid w:val="00125CB6"/>
    <w:rsid w:val="001267BD"/>
    <w:rsid w:val="00130345"/>
    <w:rsid w:val="001401F7"/>
    <w:rsid w:val="00150452"/>
    <w:rsid w:val="00155218"/>
    <w:rsid w:val="00157154"/>
    <w:rsid w:val="00160933"/>
    <w:rsid w:val="0016163F"/>
    <w:rsid w:val="001627E9"/>
    <w:rsid w:val="00162A80"/>
    <w:rsid w:val="00170D3D"/>
    <w:rsid w:val="00172CCD"/>
    <w:rsid w:val="00173220"/>
    <w:rsid w:val="00173D91"/>
    <w:rsid w:val="00174D35"/>
    <w:rsid w:val="00177DAC"/>
    <w:rsid w:val="00180A86"/>
    <w:rsid w:val="001818CF"/>
    <w:rsid w:val="00185C47"/>
    <w:rsid w:val="00190837"/>
    <w:rsid w:val="00192FAD"/>
    <w:rsid w:val="00193E23"/>
    <w:rsid w:val="00193E6F"/>
    <w:rsid w:val="00193F26"/>
    <w:rsid w:val="001978C7"/>
    <w:rsid w:val="001A1481"/>
    <w:rsid w:val="001A1874"/>
    <w:rsid w:val="001A66D9"/>
    <w:rsid w:val="001A7748"/>
    <w:rsid w:val="001B3556"/>
    <w:rsid w:val="001B4AFC"/>
    <w:rsid w:val="001B57BC"/>
    <w:rsid w:val="001B6949"/>
    <w:rsid w:val="001C0566"/>
    <w:rsid w:val="001C0EB0"/>
    <w:rsid w:val="001C1A36"/>
    <w:rsid w:val="001C2CA8"/>
    <w:rsid w:val="001C2FD6"/>
    <w:rsid w:val="001C3F0A"/>
    <w:rsid w:val="001C50AF"/>
    <w:rsid w:val="001C5525"/>
    <w:rsid w:val="001C7A05"/>
    <w:rsid w:val="001E2B1C"/>
    <w:rsid w:val="001E53DD"/>
    <w:rsid w:val="001E56D8"/>
    <w:rsid w:val="001E6203"/>
    <w:rsid w:val="001E73FA"/>
    <w:rsid w:val="001E7D93"/>
    <w:rsid w:val="001F0F86"/>
    <w:rsid w:val="001F233D"/>
    <w:rsid w:val="001F3C7E"/>
    <w:rsid w:val="001F5238"/>
    <w:rsid w:val="001F6788"/>
    <w:rsid w:val="001F67B4"/>
    <w:rsid w:val="001F75B9"/>
    <w:rsid w:val="00200A89"/>
    <w:rsid w:val="00200BAF"/>
    <w:rsid w:val="0020329E"/>
    <w:rsid w:val="00203442"/>
    <w:rsid w:val="00205A38"/>
    <w:rsid w:val="00207A8F"/>
    <w:rsid w:val="002126EC"/>
    <w:rsid w:val="00213C18"/>
    <w:rsid w:val="00214F6A"/>
    <w:rsid w:val="00217EA2"/>
    <w:rsid w:val="00220499"/>
    <w:rsid w:val="00222EBE"/>
    <w:rsid w:val="0022495A"/>
    <w:rsid w:val="00227B20"/>
    <w:rsid w:val="00227D3D"/>
    <w:rsid w:val="00232C66"/>
    <w:rsid w:val="00232F68"/>
    <w:rsid w:val="002355CD"/>
    <w:rsid w:val="00236EB2"/>
    <w:rsid w:val="00237AB2"/>
    <w:rsid w:val="0024072A"/>
    <w:rsid w:val="002439DE"/>
    <w:rsid w:val="002441F0"/>
    <w:rsid w:val="00244586"/>
    <w:rsid w:val="002471CE"/>
    <w:rsid w:val="00247792"/>
    <w:rsid w:val="00250302"/>
    <w:rsid w:val="00250DE8"/>
    <w:rsid w:val="002546C1"/>
    <w:rsid w:val="00254952"/>
    <w:rsid w:val="00256FF7"/>
    <w:rsid w:val="00263E1E"/>
    <w:rsid w:val="00265979"/>
    <w:rsid w:val="00265E9D"/>
    <w:rsid w:val="00273EC4"/>
    <w:rsid w:val="002744FB"/>
    <w:rsid w:val="0027577F"/>
    <w:rsid w:val="002768BD"/>
    <w:rsid w:val="0028173F"/>
    <w:rsid w:val="00281E63"/>
    <w:rsid w:val="00284B6F"/>
    <w:rsid w:val="00285BBB"/>
    <w:rsid w:val="00287380"/>
    <w:rsid w:val="00287826"/>
    <w:rsid w:val="00290833"/>
    <w:rsid w:val="0029324F"/>
    <w:rsid w:val="00295395"/>
    <w:rsid w:val="002958A9"/>
    <w:rsid w:val="00296CC1"/>
    <w:rsid w:val="002A11D3"/>
    <w:rsid w:val="002A15F0"/>
    <w:rsid w:val="002A643F"/>
    <w:rsid w:val="002B0BD3"/>
    <w:rsid w:val="002B1E69"/>
    <w:rsid w:val="002B2981"/>
    <w:rsid w:val="002B3759"/>
    <w:rsid w:val="002B47F2"/>
    <w:rsid w:val="002B505A"/>
    <w:rsid w:val="002B69EA"/>
    <w:rsid w:val="002C13D7"/>
    <w:rsid w:val="002C2388"/>
    <w:rsid w:val="002C31C8"/>
    <w:rsid w:val="002C39BA"/>
    <w:rsid w:val="002C3E4F"/>
    <w:rsid w:val="002C3EB1"/>
    <w:rsid w:val="002D2FCE"/>
    <w:rsid w:val="002D5A02"/>
    <w:rsid w:val="002D5CC8"/>
    <w:rsid w:val="002D66A4"/>
    <w:rsid w:val="002D7680"/>
    <w:rsid w:val="002E03F4"/>
    <w:rsid w:val="002E12F9"/>
    <w:rsid w:val="002E1F84"/>
    <w:rsid w:val="002E4BB1"/>
    <w:rsid w:val="002F03B7"/>
    <w:rsid w:val="002F15AF"/>
    <w:rsid w:val="002F2460"/>
    <w:rsid w:val="002F3EAF"/>
    <w:rsid w:val="002F69BD"/>
    <w:rsid w:val="00304326"/>
    <w:rsid w:val="0030521D"/>
    <w:rsid w:val="003057D6"/>
    <w:rsid w:val="00312EAA"/>
    <w:rsid w:val="00316269"/>
    <w:rsid w:val="00316ED3"/>
    <w:rsid w:val="0032007F"/>
    <w:rsid w:val="00320094"/>
    <w:rsid w:val="003202F3"/>
    <w:rsid w:val="00320688"/>
    <w:rsid w:val="00324CB6"/>
    <w:rsid w:val="00324D12"/>
    <w:rsid w:val="003252E6"/>
    <w:rsid w:val="00325EC7"/>
    <w:rsid w:val="00326358"/>
    <w:rsid w:val="0033198B"/>
    <w:rsid w:val="0033471E"/>
    <w:rsid w:val="00335240"/>
    <w:rsid w:val="003357D9"/>
    <w:rsid w:val="00337054"/>
    <w:rsid w:val="00340647"/>
    <w:rsid w:val="00340D3B"/>
    <w:rsid w:val="0034233E"/>
    <w:rsid w:val="003423CA"/>
    <w:rsid w:val="00342748"/>
    <w:rsid w:val="00343562"/>
    <w:rsid w:val="00343EC3"/>
    <w:rsid w:val="00343F22"/>
    <w:rsid w:val="00344DC2"/>
    <w:rsid w:val="0034511E"/>
    <w:rsid w:val="00345375"/>
    <w:rsid w:val="00346C92"/>
    <w:rsid w:val="003518A8"/>
    <w:rsid w:val="00352285"/>
    <w:rsid w:val="003546CB"/>
    <w:rsid w:val="003546F6"/>
    <w:rsid w:val="00355A9D"/>
    <w:rsid w:val="00361E60"/>
    <w:rsid w:val="00361FCD"/>
    <w:rsid w:val="0036309C"/>
    <w:rsid w:val="003672B3"/>
    <w:rsid w:val="003728D5"/>
    <w:rsid w:val="003732DE"/>
    <w:rsid w:val="003748B1"/>
    <w:rsid w:val="0037656B"/>
    <w:rsid w:val="00377A96"/>
    <w:rsid w:val="00380182"/>
    <w:rsid w:val="0038088C"/>
    <w:rsid w:val="0038734F"/>
    <w:rsid w:val="00387ACD"/>
    <w:rsid w:val="00391838"/>
    <w:rsid w:val="0039421B"/>
    <w:rsid w:val="00395C5A"/>
    <w:rsid w:val="0039662A"/>
    <w:rsid w:val="0039732A"/>
    <w:rsid w:val="003A076F"/>
    <w:rsid w:val="003A1131"/>
    <w:rsid w:val="003A7E9D"/>
    <w:rsid w:val="003B2752"/>
    <w:rsid w:val="003B2F03"/>
    <w:rsid w:val="003B4391"/>
    <w:rsid w:val="003B53DC"/>
    <w:rsid w:val="003B67DA"/>
    <w:rsid w:val="003B6F7C"/>
    <w:rsid w:val="003C0C3C"/>
    <w:rsid w:val="003C346A"/>
    <w:rsid w:val="003C3679"/>
    <w:rsid w:val="003C4AC2"/>
    <w:rsid w:val="003C5807"/>
    <w:rsid w:val="003C68FA"/>
    <w:rsid w:val="003C6B4D"/>
    <w:rsid w:val="003C77C7"/>
    <w:rsid w:val="003D3B32"/>
    <w:rsid w:val="003D49E5"/>
    <w:rsid w:val="003D52A6"/>
    <w:rsid w:val="003E02BC"/>
    <w:rsid w:val="003E20C2"/>
    <w:rsid w:val="003E2ECC"/>
    <w:rsid w:val="003E62C7"/>
    <w:rsid w:val="003E7426"/>
    <w:rsid w:val="003E7730"/>
    <w:rsid w:val="003F05EF"/>
    <w:rsid w:val="003F0BC3"/>
    <w:rsid w:val="003F3C58"/>
    <w:rsid w:val="003F4105"/>
    <w:rsid w:val="003F5185"/>
    <w:rsid w:val="003F5898"/>
    <w:rsid w:val="003F5A72"/>
    <w:rsid w:val="003F67C4"/>
    <w:rsid w:val="003F67D7"/>
    <w:rsid w:val="00400319"/>
    <w:rsid w:val="00401E45"/>
    <w:rsid w:val="004078B4"/>
    <w:rsid w:val="00407C35"/>
    <w:rsid w:val="004113C4"/>
    <w:rsid w:val="00420DA8"/>
    <w:rsid w:val="00423662"/>
    <w:rsid w:val="00423E09"/>
    <w:rsid w:val="00426A57"/>
    <w:rsid w:val="00426F4D"/>
    <w:rsid w:val="004278CB"/>
    <w:rsid w:val="00436B8D"/>
    <w:rsid w:val="00436F5E"/>
    <w:rsid w:val="004371AB"/>
    <w:rsid w:val="00440CDB"/>
    <w:rsid w:val="00441D56"/>
    <w:rsid w:val="00445A55"/>
    <w:rsid w:val="00447013"/>
    <w:rsid w:val="00447532"/>
    <w:rsid w:val="00451441"/>
    <w:rsid w:val="00451679"/>
    <w:rsid w:val="00456210"/>
    <w:rsid w:val="00456524"/>
    <w:rsid w:val="0045727B"/>
    <w:rsid w:val="0046017F"/>
    <w:rsid w:val="004604BF"/>
    <w:rsid w:val="0046234F"/>
    <w:rsid w:val="00462B4D"/>
    <w:rsid w:val="00465357"/>
    <w:rsid w:val="00467DA1"/>
    <w:rsid w:val="00467DA4"/>
    <w:rsid w:val="00470600"/>
    <w:rsid w:val="00472369"/>
    <w:rsid w:val="00472F64"/>
    <w:rsid w:val="004745C3"/>
    <w:rsid w:val="004750D7"/>
    <w:rsid w:val="00475B74"/>
    <w:rsid w:val="00477953"/>
    <w:rsid w:val="00477977"/>
    <w:rsid w:val="00482F6B"/>
    <w:rsid w:val="00483D60"/>
    <w:rsid w:val="00485A3A"/>
    <w:rsid w:val="004913B6"/>
    <w:rsid w:val="004928AE"/>
    <w:rsid w:val="00492B33"/>
    <w:rsid w:val="0049579E"/>
    <w:rsid w:val="00495A60"/>
    <w:rsid w:val="004967AA"/>
    <w:rsid w:val="004A0B11"/>
    <w:rsid w:val="004A13BD"/>
    <w:rsid w:val="004A1AE2"/>
    <w:rsid w:val="004A39C9"/>
    <w:rsid w:val="004A7341"/>
    <w:rsid w:val="004B102C"/>
    <w:rsid w:val="004B3951"/>
    <w:rsid w:val="004B3FFC"/>
    <w:rsid w:val="004B5B8D"/>
    <w:rsid w:val="004C0DEA"/>
    <w:rsid w:val="004C0E06"/>
    <w:rsid w:val="004C1CA5"/>
    <w:rsid w:val="004C206B"/>
    <w:rsid w:val="004C34D1"/>
    <w:rsid w:val="004C5159"/>
    <w:rsid w:val="004D02CF"/>
    <w:rsid w:val="004D0B6E"/>
    <w:rsid w:val="004D2A86"/>
    <w:rsid w:val="004D4FF5"/>
    <w:rsid w:val="004D6EEF"/>
    <w:rsid w:val="004D6F97"/>
    <w:rsid w:val="004D7A24"/>
    <w:rsid w:val="004E0B96"/>
    <w:rsid w:val="004E0BED"/>
    <w:rsid w:val="004E6F2F"/>
    <w:rsid w:val="004F164D"/>
    <w:rsid w:val="004F4CD7"/>
    <w:rsid w:val="004F640D"/>
    <w:rsid w:val="00501EE8"/>
    <w:rsid w:val="00502643"/>
    <w:rsid w:val="00506565"/>
    <w:rsid w:val="00506943"/>
    <w:rsid w:val="00507C65"/>
    <w:rsid w:val="00510C57"/>
    <w:rsid w:val="005127ED"/>
    <w:rsid w:val="0051369D"/>
    <w:rsid w:val="00515DE2"/>
    <w:rsid w:val="00517C8F"/>
    <w:rsid w:val="00520B1A"/>
    <w:rsid w:val="00520FA9"/>
    <w:rsid w:val="00521C0E"/>
    <w:rsid w:val="00524714"/>
    <w:rsid w:val="00524FD2"/>
    <w:rsid w:val="00525163"/>
    <w:rsid w:val="00526630"/>
    <w:rsid w:val="005268E6"/>
    <w:rsid w:val="00526F34"/>
    <w:rsid w:val="005309EF"/>
    <w:rsid w:val="00530BB8"/>
    <w:rsid w:val="00533D2E"/>
    <w:rsid w:val="00534F4C"/>
    <w:rsid w:val="005360D4"/>
    <w:rsid w:val="00540272"/>
    <w:rsid w:val="005441D4"/>
    <w:rsid w:val="00552B18"/>
    <w:rsid w:val="00553E95"/>
    <w:rsid w:val="00562966"/>
    <w:rsid w:val="005631E0"/>
    <w:rsid w:val="0056415C"/>
    <w:rsid w:val="00564669"/>
    <w:rsid w:val="0056496A"/>
    <w:rsid w:val="00566EAE"/>
    <w:rsid w:val="00567987"/>
    <w:rsid w:val="005709C6"/>
    <w:rsid w:val="00570A05"/>
    <w:rsid w:val="00573D3D"/>
    <w:rsid w:val="00574CF6"/>
    <w:rsid w:val="0057578C"/>
    <w:rsid w:val="00576107"/>
    <w:rsid w:val="005777F0"/>
    <w:rsid w:val="00582FA1"/>
    <w:rsid w:val="005853A8"/>
    <w:rsid w:val="00585622"/>
    <w:rsid w:val="00590146"/>
    <w:rsid w:val="00592C86"/>
    <w:rsid w:val="00594084"/>
    <w:rsid w:val="0059746F"/>
    <w:rsid w:val="005A0996"/>
    <w:rsid w:val="005A0DBF"/>
    <w:rsid w:val="005A13A5"/>
    <w:rsid w:val="005A14F6"/>
    <w:rsid w:val="005A2CBE"/>
    <w:rsid w:val="005A35A8"/>
    <w:rsid w:val="005B0796"/>
    <w:rsid w:val="005B11CB"/>
    <w:rsid w:val="005B155E"/>
    <w:rsid w:val="005B1C77"/>
    <w:rsid w:val="005B216E"/>
    <w:rsid w:val="005B3BC2"/>
    <w:rsid w:val="005B4492"/>
    <w:rsid w:val="005B491F"/>
    <w:rsid w:val="005B55CE"/>
    <w:rsid w:val="005C3227"/>
    <w:rsid w:val="005C3580"/>
    <w:rsid w:val="005C39DA"/>
    <w:rsid w:val="005C3FC7"/>
    <w:rsid w:val="005C4460"/>
    <w:rsid w:val="005D06AD"/>
    <w:rsid w:val="005D16AD"/>
    <w:rsid w:val="005D1EB2"/>
    <w:rsid w:val="005D50EE"/>
    <w:rsid w:val="005D5218"/>
    <w:rsid w:val="005E0A75"/>
    <w:rsid w:val="005E0BC9"/>
    <w:rsid w:val="005E1DEA"/>
    <w:rsid w:val="005E2195"/>
    <w:rsid w:val="005E3C76"/>
    <w:rsid w:val="005E49E7"/>
    <w:rsid w:val="005E60EE"/>
    <w:rsid w:val="005E742A"/>
    <w:rsid w:val="005F2132"/>
    <w:rsid w:val="005F22DC"/>
    <w:rsid w:val="005F47D2"/>
    <w:rsid w:val="005F4E91"/>
    <w:rsid w:val="006034F1"/>
    <w:rsid w:val="00603CB3"/>
    <w:rsid w:val="00603DC7"/>
    <w:rsid w:val="00604E29"/>
    <w:rsid w:val="00605536"/>
    <w:rsid w:val="006109A0"/>
    <w:rsid w:val="00613EAE"/>
    <w:rsid w:val="00614886"/>
    <w:rsid w:val="0062073B"/>
    <w:rsid w:val="00626BF5"/>
    <w:rsid w:val="00626FBC"/>
    <w:rsid w:val="00627A63"/>
    <w:rsid w:val="00627E44"/>
    <w:rsid w:val="00632419"/>
    <w:rsid w:val="00633BAD"/>
    <w:rsid w:val="0063506B"/>
    <w:rsid w:val="00635AFB"/>
    <w:rsid w:val="006401E9"/>
    <w:rsid w:val="006405C7"/>
    <w:rsid w:val="006407C1"/>
    <w:rsid w:val="0064126F"/>
    <w:rsid w:val="00642165"/>
    <w:rsid w:val="0064218A"/>
    <w:rsid w:val="00643109"/>
    <w:rsid w:val="00643A7A"/>
    <w:rsid w:val="00644E39"/>
    <w:rsid w:val="00645F35"/>
    <w:rsid w:val="00647521"/>
    <w:rsid w:val="00647845"/>
    <w:rsid w:val="00647893"/>
    <w:rsid w:val="00647FAF"/>
    <w:rsid w:val="00651198"/>
    <w:rsid w:val="00653B83"/>
    <w:rsid w:val="006550A0"/>
    <w:rsid w:val="00656DC8"/>
    <w:rsid w:val="00656E64"/>
    <w:rsid w:val="00657A3F"/>
    <w:rsid w:val="00660366"/>
    <w:rsid w:val="00660B8D"/>
    <w:rsid w:val="00664076"/>
    <w:rsid w:val="00665BA6"/>
    <w:rsid w:val="00671AF9"/>
    <w:rsid w:val="00672739"/>
    <w:rsid w:val="006729E1"/>
    <w:rsid w:val="00673326"/>
    <w:rsid w:val="006733EB"/>
    <w:rsid w:val="00673AA0"/>
    <w:rsid w:val="00674926"/>
    <w:rsid w:val="00677C60"/>
    <w:rsid w:val="00683B3B"/>
    <w:rsid w:val="00683B5A"/>
    <w:rsid w:val="0068662D"/>
    <w:rsid w:val="006871E9"/>
    <w:rsid w:val="006922AF"/>
    <w:rsid w:val="00694018"/>
    <w:rsid w:val="006950C7"/>
    <w:rsid w:val="00695A7A"/>
    <w:rsid w:val="006A0241"/>
    <w:rsid w:val="006A40FD"/>
    <w:rsid w:val="006A454A"/>
    <w:rsid w:val="006A47C0"/>
    <w:rsid w:val="006A4E6D"/>
    <w:rsid w:val="006A769D"/>
    <w:rsid w:val="006A7DB3"/>
    <w:rsid w:val="006A7F94"/>
    <w:rsid w:val="006B4294"/>
    <w:rsid w:val="006B5098"/>
    <w:rsid w:val="006C0198"/>
    <w:rsid w:val="006C0890"/>
    <w:rsid w:val="006C277D"/>
    <w:rsid w:val="006C38D0"/>
    <w:rsid w:val="006C754F"/>
    <w:rsid w:val="006C75BE"/>
    <w:rsid w:val="006D307B"/>
    <w:rsid w:val="006D44CE"/>
    <w:rsid w:val="006D6BA5"/>
    <w:rsid w:val="006E24BF"/>
    <w:rsid w:val="006E27E3"/>
    <w:rsid w:val="006E427A"/>
    <w:rsid w:val="006E4660"/>
    <w:rsid w:val="006E76DD"/>
    <w:rsid w:val="006F3568"/>
    <w:rsid w:val="006F45AA"/>
    <w:rsid w:val="006F4822"/>
    <w:rsid w:val="006F6AF8"/>
    <w:rsid w:val="0070007F"/>
    <w:rsid w:val="0070242F"/>
    <w:rsid w:val="00702481"/>
    <w:rsid w:val="007028C6"/>
    <w:rsid w:val="00704112"/>
    <w:rsid w:val="00710E04"/>
    <w:rsid w:val="00712252"/>
    <w:rsid w:val="00713BA3"/>
    <w:rsid w:val="0071473C"/>
    <w:rsid w:val="0071636B"/>
    <w:rsid w:val="00717016"/>
    <w:rsid w:val="00722310"/>
    <w:rsid w:val="0072326E"/>
    <w:rsid w:val="00725A85"/>
    <w:rsid w:val="00726286"/>
    <w:rsid w:val="0072775C"/>
    <w:rsid w:val="00730196"/>
    <w:rsid w:val="00730A84"/>
    <w:rsid w:val="007325C1"/>
    <w:rsid w:val="00733B78"/>
    <w:rsid w:val="00733D7C"/>
    <w:rsid w:val="007412AC"/>
    <w:rsid w:val="0074299D"/>
    <w:rsid w:val="0074306B"/>
    <w:rsid w:val="0074380C"/>
    <w:rsid w:val="00744DC8"/>
    <w:rsid w:val="00745B1E"/>
    <w:rsid w:val="00745C06"/>
    <w:rsid w:val="007465B0"/>
    <w:rsid w:val="00750572"/>
    <w:rsid w:val="00750614"/>
    <w:rsid w:val="007517DA"/>
    <w:rsid w:val="0075311F"/>
    <w:rsid w:val="00753CCB"/>
    <w:rsid w:val="007545EF"/>
    <w:rsid w:val="00755708"/>
    <w:rsid w:val="00756754"/>
    <w:rsid w:val="00756916"/>
    <w:rsid w:val="00757A57"/>
    <w:rsid w:val="0076043C"/>
    <w:rsid w:val="00760503"/>
    <w:rsid w:val="007619AE"/>
    <w:rsid w:val="00762280"/>
    <w:rsid w:val="0076397B"/>
    <w:rsid w:val="00764270"/>
    <w:rsid w:val="0076527E"/>
    <w:rsid w:val="00771360"/>
    <w:rsid w:val="00772811"/>
    <w:rsid w:val="00774428"/>
    <w:rsid w:val="00774E17"/>
    <w:rsid w:val="00775654"/>
    <w:rsid w:val="00781388"/>
    <w:rsid w:val="0078287A"/>
    <w:rsid w:val="00784B31"/>
    <w:rsid w:val="00784F98"/>
    <w:rsid w:val="007856F1"/>
    <w:rsid w:val="00785F34"/>
    <w:rsid w:val="00790972"/>
    <w:rsid w:val="00790EB3"/>
    <w:rsid w:val="007934AC"/>
    <w:rsid w:val="007939AE"/>
    <w:rsid w:val="00793C05"/>
    <w:rsid w:val="00794D1E"/>
    <w:rsid w:val="007967A8"/>
    <w:rsid w:val="00797BC6"/>
    <w:rsid w:val="007A05B0"/>
    <w:rsid w:val="007A06C9"/>
    <w:rsid w:val="007A0AA7"/>
    <w:rsid w:val="007A22ED"/>
    <w:rsid w:val="007A419C"/>
    <w:rsid w:val="007A4E7D"/>
    <w:rsid w:val="007A75C9"/>
    <w:rsid w:val="007B1C8C"/>
    <w:rsid w:val="007B20CA"/>
    <w:rsid w:val="007B2363"/>
    <w:rsid w:val="007B295B"/>
    <w:rsid w:val="007B2AE5"/>
    <w:rsid w:val="007B61CB"/>
    <w:rsid w:val="007C035D"/>
    <w:rsid w:val="007C1A2B"/>
    <w:rsid w:val="007C2AEF"/>
    <w:rsid w:val="007C4180"/>
    <w:rsid w:val="007C4384"/>
    <w:rsid w:val="007C4E5C"/>
    <w:rsid w:val="007C6E75"/>
    <w:rsid w:val="007C701D"/>
    <w:rsid w:val="007C77E5"/>
    <w:rsid w:val="007C7EC8"/>
    <w:rsid w:val="007D18CD"/>
    <w:rsid w:val="007D3B5F"/>
    <w:rsid w:val="007D4124"/>
    <w:rsid w:val="007D50BC"/>
    <w:rsid w:val="007D742C"/>
    <w:rsid w:val="007E2C79"/>
    <w:rsid w:val="007E3884"/>
    <w:rsid w:val="007E5CD9"/>
    <w:rsid w:val="007E6F70"/>
    <w:rsid w:val="007E72C8"/>
    <w:rsid w:val="007F0E0D"/>
    <w:rsid w:val="007F1143"/>
    <w:rsid w:val="007F1D28"/>
    <w:rsid w:val="007F271D"/>
    <w:rsid w:val="007F3BA6"/>
    <w:rsid w:val="007F517D"/>
    <w:rsid w:val="00800E8B"/>
    <w:rsid w:val="0080415B"/>
    <w:rsid w:val="00805A25"/>
    <w:rsid w:val="008064EC"/>
    <w:rsid w:val="00810055"/>
    <w:rsid w:val="0081123C"/>
    <w:rsid w:val="0081213D"/>
    <w:rsid w:val="008141D9"/>
    <w:rsid w:val="00814FCF"/>
    <w:rsid w:val="00815480"/>
    <w:rsid w:val="00815C32"/>
    <w:rsid w:val="008166F8"/>
    <w:rsid w:val="00817270"/>
    <w:rsid w:val="008205A8"/>
    <w:rsid w:val="00820755"/>
    <w:rsid w:val="00820BAC"/>
    <w:rsid w:val="00824C47"/>
    <w:rsid w:val="00827EBA"/>
    <w:rsid w:val="00833D70"/>
    <w:rsid w:val="008357BA"/>
    <w:rsid w:val="008358FC"/>
    <w:rsid w:val="00837401"/>
    <w:rsid w:val="008430A2"/>
    <w:rsid w:val="00845739"/>
    <w:rsid w:val="00846005"/>
    <w:rsid w:val="00846AF3"/>
    <w:rsid w:val="00852210"/>
    <w:rsid w:val="00852BBB"/>
    <w:rsid w:val="008536CB"/>
    <w:rsid w:val="0085394F"/>
    <w:rsid w:val="00854DBF"/>
    <w:rsid w:val="00860005"/>
    <w:rsid w:val="008606B1"/>
    <w:rsid w:val="0086218A"/>
    <w:rsid w:val="008643FE"/>
    <w:rsid w:val="008652FC"/>
    <w:rsid w:val="0086657E"/>
    <w:rsid w:val="00866FA2"/>
    <w:rsid w:val="00867B32"/>
    <w:rsid w:val="008711E0"/>
    <w:rsid w:val="00872008"/>
    <w:rsid w:val="00872C54"/>
    <w:rsid w:val="00874F19"/>
    <w:rsid w:val="00877452"/>
    <w:rsid w:val="0088104B"/>
    <w:rsid w:val="00881B8B"/>
    <w:rsid w:val="00882D3D"/>
    <w:rsid w:val="008844B3"/>
    <w:rsid w:val="00884CB9"/>
    <w:rsid w:val="00885383"/>
    <w:rsid w:val="00885F83"/>
    <w:rsid w:val="008860E0"/>
    <w:rsid w:val="00886ECC"/>
    <w:rsid w:val="00890865"/>
    <w:rsid w:val="008923B8"/>
    <w:rsid w:val="00895CF9"/>
    <w:rsid w:val="008A008C"/>
    <w:rsid w:val="008A216B"/>
    <w:rsid w:val="008A3D8C"/>
    <w:rsid w:val="008A3F89"/>
    <w:rsid w:val="008A5743"/>
    <w:rsid w:val="008A5D5A"/>
    <w:rsid w:val="008B050F"/>
    <w:rsid w:val="008B065D"/>
    <w:rsid w:val="008B10F6"/>
    <w:rsid w:val="008B2796"/>
    <w:rsid w:val="008B3482"/>
    <w:rsid w:val="008B4287"/>
    <w:rsid w:val="008B4A9D"/>
    <w:rsid w:val="008C2A6D"/>
    <w:rsid w:val="008C5508"/>
    <w:rsid w:val="008C6254"/>
    <w:rsid w:val="008C7E1F"/>
    <w:rsid w:val="008D1383"/>
    <w:rsid w:val="008D1F92"/>
    <w:rsid w:val="008D3539"/>
    <w:rsid w:val="008D46FC"/>
    <w:rsid w:val="008D4B45"/>
    <w:rsid w:val="008D6C6C"/>
    <w:rsid w:val="008E2510"/>
    <w:rsid w:val="008F062A"/>
    <w:rsid w:val="008F0E1F"/>
    <w:rsid w:val="008F45F3"/>
    <w:rsid w:val="008F4C7E"/>
    <w:rsid w:val="008F5A68"/>
    <w:rsid w:val="008F5B8A"/>
    <w:rsid w:val="00900015"/>
    <w:rsid w:val="009001D6"/>
    <w:rsid w:val="0090059E"/>
    <w:rsid w:val="009011B9"/>
    <w:rsid w:val="009042E1"/>
    <w:rsid w:val="0090530D"/>
    <w:rsid w:val="00906C34"/>
    <w:rsid w:val="00906FEB"/>
    <w:rsid w:val="009108E5"/>
    <w:rsid w:val="009159CC"/>
    <w:rsid w:val="0091646D"/>
    <w:rsid w:val="00920086"/>
    <w:rsid w:val="0092301F"/>
    <w:rsid w:val="00927B94"/>
    <w:rsid w:val="00930AED"/>
    <w:rsid w:val="00933425"/>
    <w:rsid w:val="00935347"/>
    <w:rsid w:val="00935A1A"/>
    <w:rsid w:val="0093667E"/>
    <w:rsid w:val="00936FC7"/>
    <w:rsid w:val="00937E53"/>
    <w:rsid w:val="00941A34"/>
    <w:rsid w:val="00942E23"/>
    <w:rsid w:val="00943402"/>
    <w:rsid w:val="00944F1F"/>
    <w:rsid w:val="00945C66"/>
    <w:rsid w:val="00945FE9"/>
    <w:rsid w:val="00947CDE"/>
    <w:rsid w:val="00952F43"/>
    <w:rsid w:val="0095306C"/>
    <w:rsid w:val="00963D6E"/>
    <w:rsid w:val="0096475A"/>
    <w:rsid w:val="00966DEA"/>
    <w:rsid w:val="00966E3C"/>
    <w:rsid w:val="0097245C"/>
    <w:rsid w:val="00972CA1"/>
    <w:rsid w:val="009744E1"/>
    <w:rsid w:val="009758E2"/>
    <w:rsid w:val="009810E7"/>
    <w:rsid w:val="00981D50"/>
    <w:rsid w:val="00985C72"/>
    <w:rsid w:val="00990047"/>
    <w:rsid w:val="009917CA"/>
    <w:rsid w:val="00993316"/>
    <w:rsid w:val="00996A7C"/>
    <w:rsid w:val="009A0EF6"/>
    <w:rsid w:val="009A3964"/>
    <w:rsid w:val="009A3D94"/>
    <w:rsid w:val="009A505E"/>
    <w:rsid w:val="009A5754"/>
    <w:rsid w:val="009A6C9D"/>
    <w:rsid w:val="009B0201"/>
    <w:rsid w:val="009B12AE"/>
    <w:rsid w:val="009B712F"/>
    <w:rsid w:val="009C0176"/>
    <w:rsid w:val="009C0630"/>
    <w:rsid w:val="009C348F"/>
    <w:rsid w:val="009C5B15"/>
    <w:rsid w:val="009C5C18"/>
    <w:rsid w:val="009C66AA"/>
    <w:rsid w:val="009D115A"/>
    <w:rsid w:val="009D3171"/>
    <w:rsid w:val="009D531C"/>
    <w:rsid w:val="009D7E2D"/>
    <w:rsid w:val="009E3021"/>
    <w:rsid w:val="009E6FC9"/>
    <w:rsid w:val="009E7988"/>
    <w:rsid w:val="00A01808"/>
    <w:rsid w:val="00A02529"/>
    <w:rsid w:val="00A0322B"/>
    <w:rsid w:val="00A0539E"/>
    <w:rsid w:val="00A0553C"/>
    <w:rsid w:val="00A065CD"/>
    <w:rsid w:val="00A07932"/>
    <w:rsid w:val="00A122AA"/>
    <w:rsid w:val="00A15FAF"/>
    <w:rsid w:val="00A168C0"/>
    <w:rsid w:val="00A21C44"/>
    <w:rsid w:val="00A2380B"/>
    <w:rsid w:val="00A279CC"/>
    <w:rsid w:val="00A308FD"/>
    <w:rsid w:val="00A31517"/>
    <w:rsid w:val="00A31D28"/>
    <w:rsid w:val="00A333A3"/>
    <w:rsid w:val="00A337E1"/>
    <w:rsid w:val="00A345A9"/>
    <w:rsid w:val="00A34A73"/>
    <w:rsid w:val="00A3500A"/>
    <w:rsid w:val="00A353D9"/>
    <w:rsid w:val="00A362D2"/>
    <w:rsid w:val="00A42C04"/>
    <w:rsid w:val="00A43590"/>
    <w:rsid w:val="00A45281"/>
    <w:rsid w:val="00A4790E"/>
    <w:rsid w:val="00A50686"/>
    <w:rsid w:val="00A51AEA"/>
    <w:rsid w:val="00A53B28"/>
    <w:rsid w:val="00A56475"/>
    <w:rsid w:val="00A60462"/>
    <w:rsid w:val="00A60FF1"/>
    <w:rsid w:val="00A614A9"/>
    <w:rsid w:val="00A6154D"/>
    <w:rsid w:val="00A636BB"/>
    <w:rsid w:val="00A63A43"/>
    <w:rsid w:val="00A65597"/>
    <w:rsid w:val="00A663AE"/>
    <w:rsid w:val="00A670A5"/>
    <w:rsid w:val="00A71921"/>
    <w:rsid w:val="00A734FC"/>
    <w:rsid w:val="00A76A03"/>
    <w:rsid w:val="00A771B6"/>
    <w:rsid w:val="00A77B30"/>
    <w:rsid w:val="00A80CEC"/>
    <w:rsid w:val="00A8203F"/>
    <w:rsid w:val="00A82832"/>
    <w:rsid w:val="00A83EA8"/>
    <w:rsid w:val="00A85DA9"/>
    <w:rsid w:val="00A87679"/>
    <w:rsid w:val="00A87913"/>
    <w:rsid w:val="00A90866"/>
    <w:rsid w:val="00A926BD"/>
    <w:rsid w:val="00A958AD"/>
    <w:rsid w:val="00A97C33"/>
    <w:rsid w:val="00A97E77"/>
    <w:rsid w:val="00AA4059"/>
    <w:rsid w:val="00AA42B7"/>
    <w:rsid w:val="00AA5A89"/>
    <w:rsid w:val="00AA7C60"/>
    <w:rsid w:val="00AB1DD4"/>
    <w:rsid w:val="00AB2920"/>
    <w:rsid w:val="00AB3433"/>
    <w:rsid w:val="00AB646C"/>
    <w:rsid w:val="00AC0FBA"/>
    <w:rsid w:val="00AC269D"/>
    <w:rsid w:val="00AC3CF9"/>
    <w:rsid w:val="00AC4DE4"/>
    <w:rsid w:val="00AC6373"/>
    <w:rsid w:val="00AC6C1F"/>
    <w:rsid w:val="00AD0AD5"/>
    <w:rsid w:val="00AD2BAC"/>
    <w:rsid w:val="00AD432E"/>
    <w:rsid w:val="00AD4772"/>
    <w:rsid w:val="00AD51CE"/>
    <w:rsid w:val="00AD6FFB"/>
    <w:rsid w:val="00AD7768"/>
    <w:rsid w:val="00AD7FBF"/>
    <w:rsid w:val="00AE1AEF"/>
    <w:rsid w:val="00AE20BD"/>
    <w:rsid w:val="00AE3165"/>
    <w:rsid w:val="00AE343F"/>
    <w:rsid w:val="00AE60D3"/>
    <w:rsid w:val="00AF16B9"/>
    <w:rsid w:val="00AF6541"/>
    <w:rsid w:val="00AF7BB9"/>
    <w:rsid w:val="00B003E5"/>
    <w:rsid w:val="00B00E47"/>
    <w:rsid w:val="00B13B88"/>
    <w:rsid w:val="00B13CE9"/>
    <w:rsid w:val="00B21A0F"/>
    <w:rsid w:val="00B22085"/>
    <w:rsid w:val="00B2434F"/>
    <w:rsid w:val="00B25380"/>
    <w:rsid w:val="00B276BF"/>
    <w:rsid w:val="00B2786C"/>
    <w:rsid w:val="00B31C6A"/>
    <w:rsid w:val="00B3283F"/>
    <w:rsid w:val="00B33067"/>
    <w:rsid w:val="00B33FD8"/>
    <w:rsid w:val="00B35907"/>
    <w:rsid w:val="00B3598D"/>
    <w:rsid w:val="00B35CBB"/>
    <w:rsid w:val="00B36A85"/>
    <w:rsid w:val="00B46112"/>
    <w:rsid w:val="00B4789E"/>
    <w:rsid w:val="00B50BDA"/>
    <w:rsid w:val="00B526CA"/>
    <w:rsid w:val="00B52907"/>
    <w:rsid w:val="00B5368A"/>
    <w:rsid w:val="00B54CF2"/>
    <w:rsid w:val="00B57BE5"/>
    <w:rsid w:val="00B625C3"/>
    <w:rsid w:val="00B629CB"/>
    <w:rsid w:val="00B62A3E"/>
    <w:rsid w:val="00B641B4"/>
    <w:rsid w:val="00B64BE2"/>
    <w:rsid w:val="00B64E2C"/>
    <w:rsid w:val="00B65471"/>
    <w:rsid w:val="00B7369F"/>
    <w:rsid w:val="00B77476"/>
    <w:rsid w:val="00B77746"/>
    <w:rsid w:val="00B77A1F"/>
    <w:rsid w:val="00B83C34"/>
    <w:rsid w:val="00B85080"/>
    <w:rsid w:val="00B85737"/>
    <w:rsid w:val="00B857BD"/>
    <w:rsid w:val="00B869BA"/>
    <w:rsid w:val="00B93B36"/>
    <w:rsid w:val="00B9534F"/>
    <w:rsid w:val="00B96E0D"/>
    <w:rsid w:val="00BA08C9"/>
    <w:rsid w:val="00BA2BBF"/>
    <w:rsid w:val="00BA744C"/>
    <w:rsid w:val="00BB1257"/>
    <w:rsid w:val="00BB17BF"/>
    <w:rsid w:val="00BB2173"/>
    <w:rsid w:val="00BB4EB1"/>
    <w:rsid w:val="00BB5198"/>
    <w:rsid w:val="00BB5660"/>
    <w:rsid w:val="00BB5B69"/>
    <w:rsid w:val="00BB7250"/>
    <w:rsid w:val="00BB7860"/>
    <w:rsid w:val="00BB7DF9"/>
    <w:rsid w:val="00BC19EF"/>
    <w:rsid w:val="00BC1C8B"/>
    <w:rsid w:val="00BC285A"/>
    <w:rsid w:val="00BC3257"/>
    <w:rsid w:val="00BC33B0"/>
    <w:rsid w:val="00BC5A31"/>
    <w:rsid w:val="00BD23A4"/>
    <w:rsid w:val="00BD330E"/>
    <w:rsid w:val="00BD5551"/>
    <w:rsid w:val="00BD6037"/>
    <w:rsid w:val="00BD63A4"/>
    <w:rsid w:val="00BD6B82"/>
    <w:rsid w:val="00BD6EAD"/>
    <w:rsid w:val="00BD75CA"/>
    <w:rsid w:val="00BE0277"/>
    <w:rsid w:val="00BE2BC9"/>
    <w:rsid w:val="00BE79B5"/>
    <w:rsid w:val="00BF0DA5"/>
    <w:rsid w:val="00BF2267"/>
    <w:rsid w:val="00BF3171"/>
    <w:rsid w:val="00BF445E"/>
    <w:rsid w:val="00BF575D"/>
    <w:rsid w:val="00C00A7C"/>
    <w:rsid w:val="00C022A8"/>
    <w:rsid w:val="00C02307"/>
    <w:rsid w:val="00C02967"/>
    <w:rsid w:val="00C0603A"/>
    <w:rsid w:val="00C07D8F"/>
    <w:rsid w:val="00C10CFC"/>
    <w:rsid w:val="00C11611"/>
    <w:rsid w:val="00C11732"/>
    <w:rsid w:val="00C1213A"/>
    <w:rsid w:val="00C127CA"/>
    <w:rsid w:val="00C12A2E"/>
    <w:rsid w:val="00C12AA3"/>
    <w:rsid w:val="00C13508"/>
    <w:rsid w:val="00C231DB"/>
    <w:rsid w:val="00C26289"/>
    <w:rsid w:val="00C26C0C"/>
    <w:rsid w:val="00C279DA"/>
    <w:rsid w:val="00C324F5"/>
    <w:rsid w:val="00C343DD"/>
    <w:rsid w:val="00C350F7"/>
    <w:rsid w:val="00C36D84"/>
    <w:rsid w:val="00C36FEB"/>
    <w:rsid w:val="00C4377C"/>
    <w:rsid w:val="00C4612F"/>
    <w:rsid w:val="00C47FB5"/>
    <w:rsid w:val="00C508F5"/>
    <w:rsid w:val="00C5148C"/>
    <w:rsid w:val="00C53645"/>
    <w:rsid w:val="00C55A98"/>
    <w:rsid w:val="00C56447"/>
    <w:rsid w:val="00C57650"/>
    <w:rsid w:val="00C60CA0"/>
    <w:rsid w:val="00C622D1"/>
    <w:rsid w:val="00C63DE3"/>
    <w:rsid w:val="00C6497A"/>
    <w:rsid w:val="00C67ED4"/>
    <w:rsid w:val="00C702E2"/>
    <w:rsid w:val="00C71C89"/>
    <w:rsid w:val="00C7517C"/>
    <w:rsid w:val="00C753E6"/>
    <w:rsid w:val="00C761E9"/>
    <w:rsid w:val="00C80CEA"/>
    <w:rsid w:val="00C812FF"/>
    <w:rsid w:val="00C85F66"/>
    <w:rsid w:val="00C8705E"/>
    <w:rsid w:val="00C8709A"/>
    <w:rsid w:val="00C906A4"/>
    <w:rsid w:val="00C906AF"/>
    <w:rsid w:val="00C91608"/>
    <w:rsid w:val="00C91FD7"/>
    <w:rsid w:val="00C932A8"/>
    <w:rsid w:val="00C93823"/>
    <w:rsid w:val="00CA079D"/>
    <w:rsid w:val="00CA1187"/>
    <w:rsid w:val="00CA223C"/>
    <w:rsid w:val="00CB123D"/>
    <w:rsid w:val="00CB1259"/>
    <w:rsid w:val="00CB3067"/>
    <w:rsid w:val="00CB3E61"/>
    <w:rsid w:val="00CC280C"/>
    <w:rsid w:val="00CD00E0"/>
    <w:rsid w:val="00CD026F"/>
    <w:rsid w:val="00CD0509"/>
    <w:rsid w:val="00CD17AF"/>
    <w:rsid w:val="00CD1C28"/>
    <w:rsid w:val="00CD20C6"/>
    <w:rsid w:val="00CD417D"/>
    <w:rsid w:val="00CE032A"/>
    <w:rsid w:val="00CE252A"/>
    <w:rsid w:val="00CE39C2"/>
    <w:rsid w:val="00CE3A0B"/>
    <w:rsid w:val="00CE5A9A"/>
    <w:rsid w:val="00CF0D98"/>
    <w:rsid w:val="00CF37F5"/>
    <w:rsid w:val="00CF4A76"/>
    <w:rsid w:val="00CF7E43"/>
    <w:rsid w:val="00D007E6"/>
    <w:rsid w:val="00D029DE"/>
    <w:rsid w:val="00D03935"/>
    <w:rsid w:val="00D055B5"/>
    <w:rsid w:val="00D11C81"/>
    <w:rsid w:val="00D15F8E"/>
    <w:rsid w:val="00D176E9"/>
    <w:rsid w:val="00D2221A"/>
    <w:rsid w:val="00D22619"/>
    <w:rsid w:val="00D234CE"/>
    <w:rsid w:val="00D245F0"/>
    <w:rsid w:val="00D24C21"/>
    <w:rsid w:val="00D26DC2"/>
    <w:rsid w:val="00D31174"/>
    <w:rsid w:val="00D31643"/>
    <w:rsid w:val="00D316A9"/>
    <w:rsid w:val="00D33A6B"/>
    <w:rsid w:val="00D34CF9"/>
    <w:rsid w:val="00D41428"/>
    <w:rsid w:val="00D41CD0"/>
    <w:rsid w:val="00D45CAF"/>
    <w:rsid w:val="00D45E50"/>
    <w:rsid w:val="00D47C5B"/>
    <w:rsid w:val="00D47C73"/>
    <w:rsid w:val="00D516E0"/>
    <w:rsid w:val="00D54A3D"/>
    <w:rsid w:val="00D571CC"/>
    <w:rsid w:val="00D5781E"/>
    <w:rsid w:val="00D57917"/>
    <w:rsid w:val="00D57C2D"/>
    <w:rsid w:val="00D60880"/>
    <w:rsid w:val="00D60A3C"/>
    <w:rsid w:val="00D61E85"/>
    <w:rsid w:val="00D63119"/>
    <w:rsid w:val="00D65775"/>
    <w:rsid w:val="00D66FC8"/>
    <w:rsid w:val="00D67B17"/>
    <w:rsid w:val="00D710F5"/>
    <w:rsid w:val="00D71763"/>
    <w:rsid w:val="00D7187A"/>
    <w:rsid w:val="00D71AFF"/>
    <w:rsid w:val="00D750D2"/>
    <w:rsid w:val="00D76924"/>
    <w:rsid w:val="00D77A7B"/>
    <w:rsid w:val="00D80084"/>
    <w:rsid w:val="00D810A4"/>
    <w:rsid w:val="00D83381"/>
    <w:rsid w:val="00D848C9"/>
    <w:rsid w:val="00D856FE"/>
    <w:rsid w:val="00D87FF3"/>
    <w:rsid w:val="00D90965"/>
    <w:rsid w:val="00D94599"/>
    <w:rsid w:val="00D9562B"/>
    <w:rsid w:val="00DA0104"/>
    <w:rsid w:val="00DA0A9D"/>
    <w:rsid w:val="00DA1E78"/>
    <w:rsid w:val="00DA334E"/>
    <w:rsid w:val="00DA37E1"/>
    <w:rsid w:val="00DA3E1F"/>
    <w:rsid w:val="00DA4DC2"/>
    <w:rsid w:val="00DA5C83"/>
    <w:rsid w:val="00DA70B9"/>
    <w:rsid w:val="00DA7112"/>
    <w:rsid w:val="00DB16F2"/>
    <w:rsid w:val="00DB6A0D"/>
    <w:rsid w:val="00DB7A82"/>
    <w:rsid w:val="00DC1D91"/>
    <w:rsid w:val="00DC2C83"/>
    <w:rsid w:val="00DC36CF"/>
    <w:rsid w:val="00DC4BB8"/>
    <w:rsid w:val="00DC6DA1"/>
    <w:rsid w:val="00DC6F45"/>
    <w:rsid w:val="00DD1A4D"/>
    <w:rsid w:val="00DD1A65"/>
    <w:rsid w:val="00DD4BFE"/>
    <w:rsid w:val="00DE0653"/>
    <w:rsid w:val="00DE18EC"/>
    <w:rsid w:val="00DE2357"/>
    <w:rsid w:val="00DE5718"/>
    <w:rsid w:val="00DE5C68"/>
    <w:rsid w:val="00DE6085"/>
    <w:rsid w:val="00DE619F"/>
    <w:rsid w:val="00DF0A49"/>
    <w:rsid w:val="00DF30D4"/>
    <w:rsid w:val="00DF4F7E"/>
    <w:rsid w:val="00DF76F4"/>
    <w:rsid w:val="00DF7A31"/>
    <w:rsid w:val="00E01CD0"/>
    <w:rsid w:val="00E02D0B"/>
    <w:rsid w:val="00E04D87"/>
    <w:rsid w:val="00E06301"/>
    <w:rsid w:val="00E06581"/>
    <w:rsid w:val="00E06A96"/>
    <w:rsid w:val="00E120A0"/>
    <w:rsid w:val="00E1344A"/>
    <w:rsid w:val="00E14DB3"/>
    <w:rsid w:val="00E156E1"/>
    <w:rsid w:val="00E20626"/>
    <w:rsid w:val="00E23168"/>
    <w:rsid w:val="00E23E04"/>
    <w:rsid w:val="00E23F7A"/>
    <w:rsid w:val="00E2411A"/>
    <w:rsid w:val="00E269EC"/>
    <w:rsid w:val="00E27F83"/>
    <w:rsid w:val="00E31444"/>
    <w:rsid w:val="00E325A2"/>
    <w:rsid w:val="00E33519"/>
    <w:rsid w:val="00E344F1"/>
    <w:rsid w:val="00E34DC1"/>
    <w:rsid w:val="00E35DEE"/>
    <w:rsid w:val="00E37698"/>
    <w:rsid w:val="00E377E0"/>
    <w:rsid w:val="00E416F7"/>
    <w:rsid w:val="00E42318"/>
    <w:rsid w:val="00E4381E"/>
    <w:rsid w:val="00E43C10"/>
    <w:rsid w:val="00E53762"/>
    <w:rsid w:val="00E53F23"/>
    <w:rsid w:val="00E55009"/>
    <w:rsid w:val="00E57088"/>
    <w:rsid w:val="00E5741D"/>
    <w:rsid w:val="00E6140A"/>
    <w:rsid w:val="00E62D06"/>
    <w:rsid w:val="00E64E02"/>
    <w:rsid w:val="00E65ABC"/>
    <w:rsid w:val="00E67BB2"/>
    <w:rsid w:val="00E7118F"/>
    <w:rsid w:val="00E71B2C"/>
    <w:rsid w:val="00E728E4"/>
    <w:rsid w:val="00E745E0"/>
    <w:rsid w:val="00E746C4"/>
    <w:rsid w:val="00E74D98"/>
    <w:rsid w:val="00E756A0"/>
    <w:rsid w:val="00E7616A"/>
    <w:rsid w:val="00E824C1"/>
    <w:rsid w:val="00E82B28"/>
    <w:rsid w:val="00E8418A"/>
    <w:rsid w:val="00E8443D"/>
    <w:rsid w:val="00E8574E"/>
    <w:rsid w:val="00E86F04"/>
    <w:rsid w:val="00E87FC6"/>
    <w:rsid w:val="00E92187"/>
    <w:rsid w:val="00E9292E"/>
    <w:rsid w:val="00E92FBA"/>
    <w:rsid w:val="00EA17D5"/>
    <w:rsid w:val="00EA2B27"/>
    <w:rsid w:val="00EA320A"/>
    <w:rsid w:val="00EA7286"/>
    <w:rsid w:val="00EA7871"/>
    <w:rsid w:val="00EA7F60"/>
    <w:rsid w:val="00EB01DD"/>
    <w:rsid w:val="00EB368D"/>
    <w:rsid w:val="00EB3881"/>
    <w:rsid w:val="00EB49B4"/>
    <w:rsid w:val="00EB5ADE"/>
    <w:rsid w:val="00EC0820"/>
    <w:rsid w:val="00EC2EE5"/>
    <w:rsid w:val="00EC35B3"/>
    <w:rsid w:val="00EC4F02"/>
    <w:rsid w:val="00EC6D73"/>
    <w:rsid w:val="00EC6FE9"/>
    <w:rsid w:val="00EC73FA"/>
    <w:rsid w:val="00ED0917"/>
    <w:rsid w:val="00ED0C82"/>
    <w:rsid w:val="00ED3AD3"/>
    <w:rsid w:val="00ED443C"/>
    <w:rsid w:val="00ED446F"/>
    <w:rsid w:val="00EE03F2"/>
    <w:rsid w:val="00EE0C49"/>
    <w:rsid w:val="00EE1F4F"/>
    <w:rsid w:val="00EE2D86"/>
    <w:rsid w:val="00EE3F41"/>
    <w:rsid w:val="00EE5E3F"/>
    <w:rsid w:val="00EE74A1"/>
    <w:rsid w:val="00EF1F37"/>
    <w:rsid w:val="00EF23F0"/>
    <w:rsid w:val="00EF3AF2"/>
    <w:rsid w:val="00EF3CA6"/>
    <w:rsid w:val="00EF61A1"/>
    <w:rsid w:val="00EF741D"/>
    <w:rsid w:val="00F004F5"/>
    <w:rsid w:val="00F00C53"/>
    <w:rsid w:val="00F02085"/>
    <w:rsid w:val="00F0265F"/>
    <w:rsid w:val="00F02B22"/>
    <w:rsid w:val="00F02C87"/>
    <w:rsid w:val="00F0371F"/>
    <w:rsid w:val="00F05168"/>
    <w:rsid w:val="00F11010"/>
    <w:rsid w:val="00F15E5F"/>
    <w:rsid w:val="00F15EA2"/>
    <w:rsid w:val="00F166D2"/>
    <w:rsid w:val="00F223EE"/>
    <w:rsid w:val="00F22F6D"/>
    <w:rsid w:val="00F256DE"/>
    <w:rsid w:val="00F27705"/>
    <w:rsid w:val="00F2781E"/>
    <w:rsid w:val="00F30CC4"/>
    <w:rsid w:val="00F30E0D"/>
    <w:rsid w:val="00F3549A"/>
    <w:rsid w:val="00F35816"/>
    <w:rsid w:val="00F35DA5"/>
    <w:rsid w:val="00F37A6B"/>
    <w:rsid w:val="00F400DF"/>
    <w:rsid w:val="00F41E0B"/>
    <w:rsid w:val="00F431B5"/>
    <w:rsid w:val="00F451D4"/>
    <w:rsid w:val="00F470F9"/>
    <w:rsid w:val="00F472CE"/>
    <w:rsid w:val="00F474AD"/>
    <w:rsid w:val="00F47A1C"/>
    <w:rsid w:val="00F47B1C"/>
    <w:rsid w:val="00F51886"/>
    <w:rsid w:val="00F52A13"/>
    <w:rsid w:val="00F5426B"/>
    <w:rsid w:val="00F56D74"/>
    <w:rsid w:val="00F5725B"/>
    <w:rsid w:val="00F64326"/>
    <w:rsid w:val="00F6473F"/>
    <w:rsid w:val="00F66AC5"/>
    <w:rsid w:val="00F67348"/>
    <w:rsid w:val="00F72AD3"/>
    <w:rsid w:val="00F74647"/>
    <w:rsid w:val="00F817CF"/>
    <w:rsid w:val="00F82EB2"/>
    <w:rsid w:val="00F8402B"/>
    <w:rsid w:val="00F8496C"/>
    <w:rsid w:val="00F849A8"/>
    <w:rsid w:val="00F87AE8"/>
    <w:rsid w:val="00F90580"/>
    <w:rsid w:val="00F914E6"/>
    <w:rsid w:val="00F92ABF"/>
    <w:rsid w:val="00F94DA9"/>
    <w:rsid w:val="00FA13C8"/>
    <w:rsid w:val="00FA35BA"/>
    <w:rsid w:val="00FA3C1E"/>
    <w:rsid w:val="00FA3CA2"/>
    <w:rsid w:val="00FA68CB"/>
    <w:rsid w:val="00FA6EF3"/>
    <w:rsid w:val="00FB4007"/>
    <w:rsid w:val="00FB513E"/>
    <w:rsid w:val="00FB6181"/>
    <w:rsid w:val="00FB7067"/>
    <w:rsid w:val="00FB7281"/>
    <w:rsid w:val="00FC21B5"/>
    <w:rsid w:val="00FC2C95"/>
    <w:rsid w:val="00FC39B5"/>
    <w:rsid w:val="00FC4259"/>
    <w:rsid w:val="00FC4A7F"/>
    <w:rsid w:val="00FC560D"/>
    <w:rsid w:val="00FC64B0"/>
    <w:rsid w:val="00FC6A20"/>
    <w:rsid w:val="00FC7AEE"/>
    <w:rsid w:val="00FC7BBA"/>
    <w:rsid w:val="00FD0C2F"/>
    <w:rsid w:val="00FD250D"/>
    <w:rsid w:val="00FD272B"/>
    <w:rsid w:val="00FD2E3D"/>
    <w:rsid w:val="00FD3559"/>
    <w:rsid w:val="00FD4CB4"/>
    <w:rsid w:val="00FD62D4"/>
    <w:rsid w:val="00FE1AA4"/>
    <w:rsid w:val="00FE2DE7"/>
    <w:rsid w:val="00FE3FD0"/>
    <w:rsid w:val="00FE79AD"/>
    <w:rsid w:val="00FE7E2D"/>
    <w:rsid w:val="00FF09A2"/>
    <w:rsid w:val="00FF16A9"/>
    <w:rsid w:val="00FF1D72"/>
    <w:rsid w:val="00FF223C"/>
    <w:rsid w:val="00FF27D0"/>
    <w:rsid w:val="00FF6201"/>
    <w:rsid w:val="00FF6568"/>
    <w:rsid w:val="00FF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8C95F37"/>
  <w15:chartTrackingRefBased/>
  <w15:docId w15:val="{664DE3E7-1767-4D43-A867-AE4A5E6BF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734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076C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567" w:hanging="567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0276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2B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076C1D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uiPriority w:val="9"/>
    <w:semiHidden/>
    <w:rsid w:val="0002767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GB"/>
    </w:rPr>
  </w:style>
  <w:style w:type="paragraph" w:styleId="Footer">
    <w:name w:val="footer"/>
    <w:basedOn w:val="Header"/>
    <w:link w:val="FooterChar"/>
    <w:rsid w:val="00027679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027679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027679"/>
    <w:rPr>
      <w:rFonts w:ascii="Arial" w:eastAsia="Times New Roman" w:hAnsi="Arial" w:cs="Times New Roman"/>
      <w:sz w:val="32"/>
      <w:szCs w:val="20"/>
      <w:lang w:val="en-GB" w:eastAsia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1"/>
    <w:qFormat/>
    <w:rsid w:val="00027679"/>
    <w:pPr>
      <w:ind w:left="720"/>
      <w:contextualSpacing/>
    </w:pPr>
  </w:style>
  <w:style w:type="table" w:styleId="TableGrid">
    <w:name w:val="Table Grid"/>
    <w:basedOn w:val="TableNormal"/>
    <w:uiPriority w:val="39"/>
    <w:rsid w:val="00027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1"/>
    <w:qFormat/>
    <w:locked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027679"/>
    <w:rPr>
      <w:b/>
    </w:rPr>
  </w:style>
  <w:style w:type="paragraph" w:customStyle="1" w:styleId="TAC">
    <w:name w:val="TAC"/>
    <w:basedOn w:val="Normal"/>
    <w:link w:val="TACChar"/>
    <w:qFormat/>
    <w:rsid w:val="0002767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/>
      <w:sz w:val="18"/>
      <w:lang w:eastAsia="en-US"/>
    </w:rPr>
  </w:style>
  <w:style w:type="character" w:customStyle="1" w:styleId="TACChar">
    <w:name w:val="TAC Char"/>
    <w:link w:val="TAC"/>
    <w:qFormat/>
    <w:rsid w:val="00027679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027679"/>
    <w:rPr>
      <w:rFonts w:ascii="Arial" w:eastAsiaTheme="minorEastAsia" w:hAnsi="Arial" w:cs="Times New Roman"/>
      <w:b/>
      <w:sz w:val="18"/>
      <w:szCs w:val="20"/>
      <w:lang w:val="en-GB"/>
    </w:rPr>
  </w:style>
  <w:style w:type="paragraph" w:styleId="List">
    <w:name w:val="List"/>
    <w:basedOn w:val="Normal"/>
    <w:rsid w:val="00027679"/>
    <w:pPr>
      <w:ind w:left="568" w:hanging="284"/>
    </w:pPr>
    <w:rPr>
      <w:rFonts w:eastAsia="MS Mincho"/>
    </w:rPr>
  </w:style>
  <w:style w:type="paragraph" w:styleId="Header">
    <w:name w:val="header"/>
    <w:basedOn w:val="Normal"/>
    <w:link w:val="HeaderChar"/>
    <w:uiPriority w:val="99"/>
    <w:unhideWhenUsed/>
    <w:rsid w:val="0002767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Hyperlink">
    <w:name w:val="Hyperlink"/>
    <w:rsid w:val="000276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D4C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4CB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4CB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4C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4CB4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C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CB4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012B4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36A8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55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647893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647893"/>
    <w:pPr>
      <w:ind w:left="1080" w:hanging="360"/>
      <w:contextualSpacing/>
    </w:pPr>
  </w:style>
  <w:style w:type="paragraph" w:customStyle="1" w:styleId="B2">
    <w:name w:val="B2"/>
    <w:basedOn w:val="List2"/>
    <w:rsid w:val="00647893"/>
    <w:pPr>
      <w:ind w:left="851" w:hanging="284"/>
      <w:contextualSpacing w:val="0"/>
    </w:pPr>
    <w:rPr>
      <w:rFonts w:eastAsiaTheme="minorEastAsia"/>
    </w:rPr>
  </w:style>
  <w:style w:type="paragraph" w:customStyle="1" w:styleId="B3">
    <w:name w:val="B3"/>
    <w:basedOn w:val="List3"/>
    <w:rsid w:val="00647893"/>
    <w:pPr>
      <w:ind w:left="1135" w:hanging="284"/>
      <w:contextualSpacing w:val="0"/>
    </w:pPr>
    <w:rPr>
      <w:rFonts w:eastAsiaTheme="minorEastAsia"/>
    </w:rPr>
  </w:style>
  <w:style w:type="paragraph" w:styleId="BodyText">
    <w:name w:val="Body Text"/>
    <w:basedOn w:val="Normal"/>
    <w:link w:val="BodyTextChar"/>
    <w:semiHidden/>
    <w:unhideWhenUsed/>
    <w:rsid w:val="0009198D"/>
    <w:pPr>
      <w:overflowPunct/>
      <w:autoSpaceDE/>
      <w:autoSpaceDN/>
      <w:adjustRightInd/>
      <w:spacing w:after="120"/>
      <w:textAlignment w:val="auto"/>
    </w:pPr>
    <w:rPr>
      <w:rFonts w:eastAsia="Malgun Gothic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09198D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qFormat/>
    <w:rsid w:val="0076043C"/>
    <w:pPr>
      <w:overflowPunct/>
      <w:autoSpaceDE/>
      <w:autoSpaceDN/>
      <w:adjustRightInd/>
      <w:textAlignment w:val="auto"/>
    </w:pPr>
    <w:rPr>
      <w:rFonts w:eastAsia="Malgun Gothic"/>
      <w:lang w:eastAsia="x-none"/>
    </w:rPr>
  </w:style>
  <w:style w:type="paragraph" w:customStyle="1" w:styleId="TH">
    <w:name w:val="TH"/>
    <w:basedOn w:val="Normal"/>
    <w:link w:val="THChar"/>
    <w:qFormat/>
    <w:rsid w:val="0076043C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  <w:lang w:eastAsia="x-none"/>
    </w:rPr>
  </w:style>
  <w:style w:type="paragraph" w:customStyle="1" w:styleId="TF">
    <w:name w:val="TF"/>
    <w:aliases w:val="left"/>
    <w:basedOn w:val="TH"/>
    <w:link w:val="TFChar"/>
    <w:rsid w:val="0076043C"/>
    <w:pPr>
      <w:keepNext w:val="0"/>
      <w:spacing w:before="0" w:after="240"/>
    </w:pPr>
  </w:style>
  <w:style w:type="character" w:customStyle="1" w:styleId="B1Char">
    <w:name w:val="B1 Char"/>
    <w:link w:val="B1"/>
    <w:rsid w:val="0076043C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character" w:customStyle="1" w:styleId="TFChar">
    <w:name w:val="TF Char"/>
    <w:link w:val="TF"/>
    <w:rsid w:val="0076043C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76043C"/>
    <w:rPr>
      <w:rFonts w:ascii="Arial" w:eastAsia="Malgun Gothic" w:hAnsi="Arial" w:cs="Times New Roman"/>
      <w:b/>
      <w:sz w:val="20"/>
      <w:szCs w:val="20"/>
      <w:lang w:val="en-GB" w:eastAsia="x-none"/>
    </w:rPr>
  </w:style>
  <w:style w:type="paragraph" w:customStyle="1" w:styleId="Guidance">
    <w:name w:val="Guidance"/>
    <w:basedOn w:val="Normal"/>
    <w:rsid w:val="007D18CD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table" w:styleId="GridTable4-Accent5">
    <w:name w:val="Grid Table 4 Accent 5"/>
    <w:basedOn w:val="TableNormal"/>
    <w:uiPriority w:val="49"/>
    <w:rsid w:val="00AA7C60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AA7C60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9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18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4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58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55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19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7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59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2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2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28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23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1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53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970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91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70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21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9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6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884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084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124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243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4929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5407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9647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7741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2933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3746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5458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632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7097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83191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85715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07721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16806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29906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84374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346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4921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6622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5965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8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092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35889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73508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9466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7394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566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92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8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74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9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64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56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29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6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45197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7876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1059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16607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55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84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8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342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24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54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75DDB4-5CD9-4967-B1AB-FBE77F1D81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92887CB-C2A3-4FB5-84D0-A9254CE00B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58114C-B545-476D-BFB9-E1741AEE32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74EDA3-A9F3-45B0-8639-52279BFE16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0b71e-bcaf-4bc3-8acb-e44453a8cc7d"/>
    <ds:schemaRef ds:uri="fec27805-09a8-40a2-bd80-053a1fed7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5</Pages>
  <Words>1520</Words>
  <Characters>8665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10165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Lopez, Aida L</dc:creator>
  <cp:keywords>CTPClassification=CTP_NT</cp:keywords>
  <dc:description/>
  <cp:lastModifiedBy>Intel</cp:lastModifiedBy>
  <cp:revision>73</cp:revision>
  <dcterms:created xsi:type="dcterms:W3CDTF">2022-01-10T05:40:00Z</dcterms:created>
  <dcterms:modified xsi:type="dcterms:W3CDTF">2022-01-10T20:34:00Z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2e1c9caa-c9d4-45cf-bbb1-7e37f8e7d26b</vt:lpwstr>
  </property>
  <property fmtid="{D5CDD505-2E9C-101B-9397-08002B2CF9AE}" pid="3" name="CTP_TimeStamp">
    <vt:lpwstr>2020-10-23 21:45:35Z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0x010100A6C5AE73D3C80D4584FE298A5AB42D97</vt:lpwstr>
  </property>
</Properties>
</file>